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960" w:rsidRDefault="00C27960">
      <w:pPr>
        <w:pStyle w:val="ConsPlusTitle"/>
        <w:jc w:val="center"/>
        <w:outlineLvl w:val="0"/>
      </w:pPr>
      <w:r>
        <w:t>ВЛАДИМИРСКАЯ ОБЛАСТЬ</w:t>
      </w:r>
    </w:p>
    <w:p w:rsidR="00C27960" w:rsidRDefault="00C27960">
      <w:pPr>
        <w:pStyle w:val="ConsPlusTitle"/>
        <w:jc w:val="center"/>
      </w:pPr>
      <w:r>
        <w:t>СОВЕТ НАРОДНЫХ ДЕПУТАТОВ ОКРУГА МУРОМ</w:t>
      </w:r>
    </w:p>
    <w:p w:rsidR="00C27960" w:rsidRDefault="00C27960">
      <w:pPr>
        <w:pStyle w:val="ConsPlusTitle"/>
        <w:jc w:val="both"/>
      </w:pPr>
    </w:p>
    <w:p w:rsidR="00C27960" w:rsidRDefault="00C27960">
      <w:pPr>
        <w:pStyle w:val="ConsPlusTitle"/>
        <w:jc w:val="center"/>
      </w:pPr>
      <w:r>
        <w:t>РЕШЕНИЕ</w:t>
      </w:r>
    </w:p>
    <w:p w:rsidR="00C27960" w:rsidRDefault="00C27960">
      <w:pPr>
        <w:pStyle w:val="ConsPlusTitle"/>
        <w:jc w:val="center"/>
      </w:pPr>
      <w:proofErr w:type="gramStart"/>
      <w:r>
        <w:t>от</w:t>
      </w:r>
      <w:proofErr w:type="gramEnd"/>
      <w:r>
        <w:t xml:space="preserve"> 29 октября 2021 г. N 309</w:t>
      </w:r>
    </w:p>
    <w:p w:rsidR="00C27960" w:rsidRDefault="00C27960">
      <w:pPr>
        <w:pStyle w:val="ConsPlusTitle"/>
        <w:jc w:val="both"/>
      </w:pPr>
    </w:p>
    <w:p w:rsidR="00C27960" w:rsidRDefault="00C27960">
      <w:pPr>
        <w:pStyle w:val="ConsPlusTitle"/>
        <w:jc w:val="center"/>
      </w:pPr>
      <w:r>
        <w:t>ОБ УТВЕРЖДЕНИИ ПОЛОЖЕНИЯ "О МУНИЦИПАЛЬНОМ ЗЕМЕЛЬНОМ КОНТРОЛЕ</w:t>
      </w:r>
    </w:p>
    <w:p w:rsidR="00C27960" w:rsidRDefault="00C27960">
      <w:pPr>
        <w:pStyle w:val="ConsPlusTitle"/>
        <w:jc w:val="center"/>
      </w:pPr>
      <w:r>
        <w:t>НА ТЕРРИТОРИИ ОКРУГА МУРОМ"</w:t>
      </w:r>
    </w:p>
    <w:p w:rsidR="00C27960" w:rsidRDefault="00C279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2796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960" w:rsidRDefault="00C279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960" w:rsidRDefault="00C279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7960" w:rsidRDefault="00C279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7960" w:rsidRDefault="00C2796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решений Совета народных депутатов округа Муром</w:t>
            </w:r>
          </w:p>
          <w:p w:rsidR="00C27960" w:rsidRDefault="00C2796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20.12.2022 </w:t>
            </w:r>
            <w:hyperlink r:id="rId4">
              <w:r>
                <w:rPr>
                  <w:color w:val="0000FF"/>
                </w:rPr>
                <w:t>N 463</w:t>
              </w:r>
            </w:hyperlink>
            <w:r>
              <w:rPr>
                <w:color w:val="392C69"/>
              </w:rPr>
              <w:t xml:space="preserve">, от 31.01.2023 </w:t>
            </w:r>
            <w:hyperlink r:id="rId5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960" w:rsidRDefault="00C27960">
            <w:pPr>
              <w:pStyle w:val="ConsPlusNormal"/>
            </w:pPr>
          </w:p>
        </w:tc>
      </w:tr>
    </w:tbl>
    <w:p w:rsidR="00C27960" w:rsidRDefault="00C27960">
      <w:pPr>
        <w:pStyle w:val="ConsPlusNormal"/>
        <w:jc w:val="both"/>
      </w:pPr>
    </w:p>
    <w:p w:rsidR="00C27960" w:rsidRDefault="00C27960">
      <w:pPr>
        <w:pStyle w:val="ConsPlusNormal"/>
        <w:ind w:firstLine="540"/>
        <w:jc w:val="both"/>
      </w:pPr>
      <w:r>
        <w:t xml:space="preserve">Руководствуясь </w:t>
      </w:r>
      <w:hyperlink r:id="rId6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4 ч. 2 статьи 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</w:t>
      </w:r>
      <w:hyperlink r:id="rId7">
        <w:r>
          <w:rPr>
            <w:color w:val="0000FF"/>
          </w:rPr>
          <w:t>п. 1 статьи 72</w:t>
        </w:r>
      </w:hyperlink>
      <w:r>
        <w:t xml:space="preserve"> Земельного кодекса Российской Федерации, в соответствии с </w:t>
      </w:r>
      <w:hyperlink r:id="rId8">
        <w:r>
          <w:rPr>
            <w:color w:val="0000FF"/>
          </w:rPr>
          <w:t>Уставом</w:t>
        </w:r>
      </w:hyperlink>
      <w:r>
        <w:t xml:space="preserve"> муниципального образования округ Муром Совет народных депутатов округа Муром решил: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6">
        <w:r>
          <w:rPr>
            <w:color w:val="0000FF"/>
          </w:rPr>
          <w:t>Положение</w:t>
        </w:r>
      </w:hyperlink>
      <w:r>
        <w:t xml:space="preserve"> о муниципальном земельном контроле.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 xml:space="preserve">2. Контроль за исполнением настоящего решения возложить на </w:t>
      </w:r>
      <w:proofErr w:type="spellStart"/>
      <w:r>
        <w:t>и.о</w:t>
      </w:r>
      <w:proofErr w:type="spellEnd"/>
      <w:r>
        <w:t>. председателя Комитета по управлению муниципальным имуществом администрации округа Муром А.С. Бесчастнова и председателя постоянной комиссии по бюджетной и налоговой политике В.М. Копытину.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официального опубликования, но не ранее 1 января 2022 года.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4. Ключевые показатели в сфере муниципального земельного контроля на территории муниципального образования округ Муром и их целевые значения, индикативные показатели в сфере муниципального земельного контроля на территории муниципального образования округ Муром вступают в силу с 1 марта 2022 года.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 xml:space="preserve">5. Считать утратившим силу </w:t>
      </w:r>
      <w:hyperlink r:id="rId9">
        <w:r>
          <w:rPr>
            <w:color w:val="0000FF"/>
          </w:rPr>
          <w:t>решение</w:t>
        </w:r>
      </w:hyperlink>
      <w:r>
        <w:t xml:space="preserve"> Совета народных депутатов округа Муром от 26.12.2017 N 455 "Об утверждении Положения о порядке осуществления муниципального земельного контроля на территории округа Муром".</w:t>
      </w:r>
    </w:p>
    <w:p w:rsidR="00C27960" w:rsidRDefault="00C27960">
      <w:pPr>
        <w:pStyle w:val="ConsPlusNormal"/>
        <w:jc w:val="both"/>
      </w:pPr>
    </w:p>
    <w:p w:rsidR="00C27960" w:rsidRDefault="00C27960">
      <w:pPr>
        <w:pStyle w:val="ConsPlusNormal"/>
        <w:jc w:val="right"/>
      </w:pPr>
      <w:r>
        <w:t>Глава округа Муром</w:t>
      </w:r>
    </w:p>
    <w:p w:rsidR="00C27960" w:rsidRDefault="00C27960">
      <w:pPr>
        <w:pStyle w:val="ConsPlusNormal"/>
        <w:jc w:val="right"/>
      </w:pPr>
      <w:r>
        <w:t>Е.Е.РЫЧКОВ</w:t>
      </w:r>
    </w:p>
    <w:p w:rsidR="00C27960" w:rsidRDefault="00C27960">
      <w:pPr>
        <w:pStyle w:val="ConsPlusNormal"/>
        <w:jc w:val="both"/>
      </w:pPr>
    </w:p>
    <w:p w:rsidR="00C27960" w:rsidRDefault="00C27960">
      <w:pPr>
        <w:pStyle w:val="ConsPlusNormal"/>
        <w:jc w:val="right"/>
      </w:pPr>
      <w:r>
        <w:t>Председатель Совета</w:t>
      </w:r>
    </w:p>
    <w:p w:rsidR="00C27960" w:rsidRDefault="00C27960">
      <w:pPr>
        <w:pStyle w:val="ConsPlusNormal"/>
        <w:jc w:val="right"/>
      </w:pPr>
      <w:r>
        <w:t>К.Г.ФЕДУРИН</w:t>
      </w:r>
    </w:p>
    <w:p w:rsidR="00C27960" w:rsidRDefault="00C27960">
      <w:pPr>
        <w:pStyle w:val="ConsPlusNormal"/>
        <w:jc w:val="both"/>
      </w:pPr>
    </w:p>
    <w:p w:rsidR="00C27960" w:rsidRDefault="00C27960">
      <w:pPr>
        <w:pStyle w:val="ConsPlusNormal"/>
        <w:jc w:val="both"/>
      </w:pPr>
    </w:p>
    <w:p w:rsidR="00C27960" w:rsidRDefault="00C27960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C27960" w:rsidRDefault="00C27960">
      <w:pPr>
        <w:pStyle w:val="ConsPlusNormal"/>
        <w:jc w:val="both"/>
      </w:pPr>
    </w:p>
    <w:p w:rsidR="00C27960" w:rsidRDefault="00C27960">
      <w:pPr>
        <w:pStyle w:val="ConsPlusNormal"/>
        <w:jc w:val="both"/>
      </w:pPr>
    </w:p>
    <w:p w:rsidR="00C27960" w:rsidRDefault="00C27960">
      <w:pPr>
        <w:pStyle w:val="ConsPlusNormal"/>
        <w:jc w:val="right"/>
        <w:outlineLvl w:val="0"/>
      </w:pPr>
      <w:r>
        <w:lastRenderedPageBreak/>
        <w:t>Приложение N 1</w:t>
      </w:r>
    </w:p>
    <w:p w:rsidR="00C27960" w:rsidRDefault="00C27960">
      <w:pPr>
        <w:pStyle w:val="ConsPlusNormal"/>
        <w:jc w:val="right"/>
      </w:pPr>
      <w:proofErr w:type="gramStart"/>
      <w:r>
        <w:t>к</w:t>
      </w:r>
      <w:proofErr w:type="gramEnd"/>
      <w:r>
        <w:t xml:space="preserve"> решению</w:t>
      </w:r>
    </w:p>
    <w:p w:rsidR="00C27960" w:rsidRDefault="00C27960">
      <w:pPr>
        <w:pStyle w:val="ConsPlusNormal"/>
        <w:jc w:val="right"/>
      </w:pPr>
      <w:r>
        <w:t>Совета народных депутатов</w:t>
      </w:r>
    </w:p>
    <w:p w:rsidR="00C27960" w:rsidRDefault="00C27960">
      <w:pPr>
        <w:pStyle w:val="ConsPlusNormal"/>
        <w:jc w:val="right"/>
      </w:pPr>
      <w:proofErr w:type="gramStart"/>
      <w:r>
        <w:t>округа</w:t>
      </w:r>
      <w:proofErr w:type="gramEnd"/>
      <w:r>
        <w:t xml:space="preserve"> Муром</w:t>
      </w:r>
    </w:p>
    <w:p w:rsidR="00C27960" w:rsidRDefault="00C27960">
      <w:pPr>
        <w:pStyle w:val="ConsPlusNormal"/>
        <w:jc w:val="right"/>
      </w:pPr>
      <w:proofErr w:type="gramStart"/>
      <w:r>
        <w:t>от</w:t>
      </w:r>
      <w:proofErr w:type="gramEnd"/>
      <w:r>
        <w:t xml:space="preserve"> 29.10.2021 N 309</w:t>
      </w:r>
    </w:p>
    <w:p w:rsidR="00C27960" w:rsidRDefault="00C27960">
      <w:pPr>
        <w:pStyle w:val="ConsPlusNormal"/>
        <w:jc w:val="both"/>
      </w:pPr>
    </w:p>
    <w:p w:rsidR="00C27960" w:rsidRDefault="00C27960">
      <w:pPr>
        <w:pStyle w:val="ConsPlusTitle"/>
        <w:jc w:val="center"/>
      </w:pPr>
      <w:bookmarkStart w:id="0" w:name="P36"/>
      <w:bookmarkEnd w:id="0"/>
      <w:r>
        <w:t>ПОЛОЖЕНИЕ</w:t>
      </w:r>
    </w:p>
    <w:p w:rsidR="00C27960" w:rsidRDefault="00C27960">
      <w:pPr>
        <w:pStyle w:val="ConsPlusTitle"/>
        <w:jc w:val="center"/>
      </w:pPr>
      <w:r>
        <w:t>О ЗЕМЕЛЬНОМ МУНИЦИПАЛЬНОМ КОНТРОЛЕ</w:t>
      </w:r>
    </w:p>
    <w:p w:rsidR="00C27960" w:rsidRDefault="00C27960">
      <w:pPr>
        <w:pStyle w:val="ConsPlusTitle"/>
        <w:jc w:val="center"/>
      </w:pPr>
      <w:r>
        <w:t>НА ТЕРРИТОРИИ ОКРУГА МУРОМ</w:t>
      </w:r>
    </w:p>
    <w:p w:rsidR="00C27960" w:rsidRDefault="00C279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2796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960" w:rsidRDefault="00C279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960" w:rsidRDefault="00C279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7960" w:rsidRDefault="00C279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7960" w:rsidRDefault="00C2796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решений Совета народных депутатов округа Муром</w:t>
            </w:r>
          </w:p>
          <w:p w:rsidR="00C27960" w:rsidRDefault="00C2796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20.12.2022 </w:t>
            </w:r>
            <w:hyperlink r:id="rId10">
              <w:r>
                <w:rPr>
                  <w:color w:val="0000FF"/>
                </w:rPr>
                <w:t>N 463</w:t>
              </w:r>
            </w:hyperlink>
            <w:r>
              <w:rPr>
                <w:color w:val="392C69"/>
              </w:rPr>
              <w:t xml:space="preserve">, от 31.01.2023 </w:t>
            </w:r>
            <w:hyperlink r:id="rId11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960" w:rsidRDefault="00C27960">
            <w:pPr>
              <w:pStyle w:val="ConsPlusNormal"/>
            </w:pPr>
          </w:p>
        </w:tc>
      </w:tr>
    </w:tbl>
    <w:p w:rsidR="00C27960" w:rsidRDefault="00C27960">
      <w:pPr>
        <w:pStyle w:val="ConsPlusNormal"/>
        <w:jc w:val="both"/>
      </w:pPr>
    </w:p>
    <w:p w:rsidR="00C27960" w:rsidRDefault="00C27960">
      <w:pPr>
        <w:pStyle w:val="ConsPlusTitle"/>
        <w:jc w:val="center"/>
        <w:outlineLvl w:val="1"/>
      </w:pPr>
      <w:r>
        <w:t>Общие положения</w:t>
      </w:r>
    </w:p>
    <w:p w:rsidR="00C27960" w:rsidRDefault="00C27960">
      <w:pPr>
        <w:pStyle w:val="ConsPlusNormal"/>
        <w:jc w:val="both"/>
      </w:pPr>
    </w:p>
    <w:p w:rsidR="00C27960" w:rsidRDefault="00C27960">
      <w:pPr>
        <w:pStyle w:val="ConsPlusNormal"/>
        <w:ind w:firstLine="540"/>
        <w:jc w:val="both"/>
      </w:pPr>
      <w:r>
        <w:t>1. Настоящее Положение устанавливает порядок осуществления муниципального земельного контроля на территории муниципального образования округ Муром (далее - земельный контроль).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Земельный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2. 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3. От имени администрации округа Муром на территории округа Муром земельный контроль осуществляется Комитетом по управлению муниципальным имуществом администрации округа Муром (далее - Комитет).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4. Муниципальный земельный контроль вправе осуществлять следующие должностные лица Комитета: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1) председатель Комитета;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2) должностные лица Комитета, в должностные обязанности которых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- инспектор).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Перечень должностных лиц контрольного органа, уполномоченных на осуществление муниципального контроля, устанавливается приказом председателя КУМИ округа Муром.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Должностным лицом Комитета, уполномоченным на принятие решения о проведении контрольных (надзорных) мероприятий, является председатель Комитета.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 xml:space="preserve">5. Инспекторы при осуществлении земельного контроля имеют права, обязанности и несут ответственность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 и иными федеральными законами.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lastRenderedPageBreak/>
        <w:t>6. Земельный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- контролируемые лица).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7. Объектами земельного контроля являются: земли, земельные участки или части земельных участков в границах муниципального образования округ Муром.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8. В рамках осуществления муниципального земельного контроля КУМИ округа Муром обеспечивает учет объектов контроля.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Учет объектов контроля осуществляется: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 xml:space="preserve">- при поступлении в Комитет информации через информационные системы, в том числе </w:t>
      </w:r>
      <w:proofErr w:type="spellStart"/>
      <w:r>
        <w:t>Росреестр</w:t>
      </w:r>
      <w:proofErr w:type="spellEnd"/>
      <w:r>
        <w:t>;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- путем ведения журнала учета объектов контроля, оформляемого в соответствии с типовой формой, утверждаемой приказом председателя Комитета. Комитет обеспечивает актуальность сведений об объектах контроля в журнале учета объектов контроля.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При сборе, обработке, анализе и учете сведений об объектах контроля для целей их учета Комитет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 xml:space="preserve">Комитетом обеспечивается учет объектов контроля путем внесения сведений об объектах контроля в информационные системы, создаваемые в соответствии с требованиями </w:t>
      </w:r>
      <w:hyperlink r:id="rId13">
        <w:r>
          <w:rPr>
            <w:color w:val="0000FF"/>
          </w:rPr>
          <w:t>статьи 17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не позднее 2 дней со дня поступления таких сведений.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При сборе, обработке, анализе и учете сведений об объектах контроля Комитет использует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 xml:space="preserve">9. К отношениям, связанным с осуществлением земельного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31.07.2020 N 248-ФЗ "О государственном контроле (надзоре) и муниципальном контроле в Российской Федерации".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 xml:space="preserve">10. В соответствии с </w:t>
      </w:r>
      <w:hyperlink r:id="rId15">
        <w:r>
          <w:rPr>
            <w:color w:val="0000FF"/>
          </w:rPr>
          <w:t>частью 7 статьи 22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 система оценки и управления рисками при осуществлении земельного муниципального контроля не применяется.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11.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6">
        <w:r>
          <w:rPr>
            <w:color w:val="0000FF"/>
          </w:rPr>
          <w:t>частью 4 статьи 39</w:t>
        </w:r>
      </w:hyperlink>
      <w:r>
        <w:t xml:space="preserve"> Федерального закона от 31.07.2020 N 248-ФЗ "О </w:t>
      </w:r>
      <w:r>
        <w:lastRenderedPageBreak/>
        <w:t xml:space="preserve">государственном контроле (надзоре) и муниципальном контроле в Российской Федерации" досудебный порядок подачи жалоб, установленный </w:t>
      </w:r>
      <w:hyperlink r:id="rId17">
        <w:r>
          <w:rPr>
            <w:color w:val="0000FF"/>
          </w:rPr>
          <w:t>главой 9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при осуществлении земельного муниципального контроля не применяется.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 xml:space="preserve">12. Оценка результативности и эффективности осуществления земельного муниципального контроля осуществляется на основании </w:t>
      </w:r>
      <w:hyperlink r:id="rId18">
        <w:r>
          <w:rPr>
            <w:color w:val="0000FF"/>
          </w:rPr>
          <w:t>статьи 30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 xml:space="preserve">Ключевые </w:t>
      </w:r>
      <w:hyperlink w:anchor="P235">
        <w:r>
          <w:rPr>
            <w:color w:val="0000FF"/>
          </w:rPr>
          <w:t>показатели</w:t>
        </w:r>
      </w:hyperlink>
      <w:r>
        <w:t xml:space="preserve"> в сфере муниципального земельного контроля и их целевые значения, индикативные показатели в сфере муниципального земельного контроля на территории муниципального образования округ Муром утверждаются в приложении N 2 настоящего решения Совета народных депутатов округа Муром.</w:t>
      </w:r>
    </w:p>
    <w:p w:rsidR="00C27960" w:rsidRDefault="00C27960">
      <w:pPr>
        <w:pStyle w:val="ConsPlusNormal"/>
        <w:jc w:val="both"/>
      </w:pPr>
    </w:p>
    <w:p w:rsidR="00C27960" w:rsidRDefault="00C27960">
      <w:pPr>
        <w:pStyle w:val="ConsPlusTitle"/>
        <w:jc w:val="center"/>
        <w:outlineLvl w:val="1"/>
      </w:pPr>
      <w:r>
        <w:t>Профилактика рисков причинения вреда (ущерба) охраняемым</w:t>
      </w:r>
    </w:p>
    <w:p w:rsidR="00C27960" w:rsidRDefault="00C27960">
      <w:pPr>
        <w:pStyle w:val="ConsPlusTitle"/>
        <w:jc w:val="center"/>
      </w:pPr>
      <w:proofErr w:type="gramStart"/>
      <w:r>
        <w:t>законом</w:t>
      </w:r>
      <w:proofErr w:type="gramEnd"/>
      <w:r>
        <w:t xml:space="preserve"> ценностям при осуществлении земельного</w:t>
      </w:r>
    </w:p>
    <w:p w:rsidR="00C27960" w:rsidRDefault="00C27960">
      <w:pPr>
        <w:pStyle w:val="ConsPlusTitle"/>
        <w:jc w:val="center"/>
      </w:pPr>
      <w:proofErr w:type="gramStart"/>
      <w:r>
        <w:t>муниципального</w:t>
      </w:r>
      <w:proofErr w:type="gramEnd"/>
      <w:r>
        <w:t xml:space="preserve"> контроля</w:t>
      </w:r>
    </w:p>
    <w:p w:rsidR="00C27960" w:rsidRDefault="00C27960">
      <w:pPr>
        <w:pStyle w:val="ConsPlusNormal"/>
        <w:jc w:val="both"/>
      </w:pPr>
    </w:p>
    <w:p w:rsidR="00C27960" w:rsidRDefault="00C27960">
      <w:pPr>
        <w:pStyle w:val="ConsPlusNormal"/>
        <w:ind w:firstLine="540"/>
        <w:jc w:val="both"/>
      </w:pPr>
      <w:r>
        <w:t>13. Профилактические мероприятия проводятся Комитетом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приоритетными по отношению к проведению контрольных (надзорных) мероприятий.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14. В соответствии с частями 3 и 4 Федерального закона от 31.07.2020 N 248-ФЗ "О государственном контроле (надзоре) и муниципальном контроле в Российской Федерации"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приказом председателя Комитета в соответствии с законодательством.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15. При осуществлении муниципального контроля могут проводиться следующие виды профилактических мероприятий: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1) информирование;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2) консультирование;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3) объявление предостережения.</w:t>
      </w:r>
    </w:p>
    <w:p w:rsidR="00C27960" w:rsidRDefault="00C27960">
      <w:pPr>
        <w:pStyle w:val="ConsPlusNormal"/>
        <w:jc w:val="both"/>
      </w:pPr>
      <w:r>
        <w:t>(</w:t>
      </w:r>
      <w:proofErr w:type="gramStart"/>
      <w:r>
        <w:t>подп.</w:t>
      </w:r>
      <w:proofErr w:type="gramEnd"/>
      <w:r>
        <w:t xml:space="preserve"> 3 введен </w:t>
      </w:r>
      <w:hyperlink r:id="rId19">
        <w:r>
          <w:rPr>
            <w:color w:val="0000FF"/>
          </w:rPr>
          <w:t>решением</w:t>
        </w:r>
      </w:hyperlink>
      <w:r>
        <w:t xml:space="preserve"> Совета народных депутатов округа Муром от 20.12.2022 N 463)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 xml:space="preserve">16. Информирование осуществляется посредством размещения сведений, предусмотренных </w:t>
      </w:r>
      <w:hyperlink r:id="rId20">
        <w:r>
          <w:rPr>
            <w:color w:val="0000FF"/>
          </w:rPr>
          <w:t>частью 3 статьи 46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 на официальном сайте администрации округа Муром в сети "Интернет": </w:t>
      </w:r>
      <w:hyperlink r:id="rId21">
        <w:r>
          <w:rPr>
            <w:color w:val="0000FF"/>
          </w:rPr>
          <w:t>www.murom.info</w:t>
        </w:r>
      </w:hyperlink>
      <w: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Должностные лица, ответственные за размещение информации, предусмотренной настоящим Положением, определяются приказом председателя КУМИ округа Муром.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 xml:space="preserve">17. Консультирование контролируемых лиц и их представителей осуществляется </w:t>
      </w:r>
      <w:r>
        <w:lastRenderedPageBreak/>
        <w:t>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Консультирование осуществляется по обращениям контролируемых лиц и их представителей.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Консультирование может осуществляться должностным лицом органа муниципального земельного контроля по телефону, посредством видеоконференц-связи, на личном приеме либо в ходе проведения профилактического мероприятия, контрольного мероприятия в устной форме и не может превышать 15 минут.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Личный прием граждан проводится председателем КУМИ округа Муром - должностным лицом, уполномоченным осуществлять муниципальный земельный контроль. Информация о месте приема, а также об установленных для приема днях и часах размещается на официальном сайте администрации округа Муром в специальном разделе, посвященном контрольной деятельности.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Консультирование в устной и письменной форме осуществляется по следующим вопросам:</w:t>
      </w:r>
    </w:p>
    <w:p w:rsidR="00C27960" w:rsidRDefault="00C2796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решения</w:t>
        </w:r>
      </w:hyperlink>
      <w:r>
        <w:t xml:space="preserve"> Совета народных депутатов округа Муром от 31.01.2023 N 476)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1)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КУМИ округа Муром в рамках контрольных мероприятий в сфере муниципального земельного контроля;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2) разъяснение положений нормативных правовых актов, муниципальных правовых актов, регламентирующих порядок осуществления контрольных мероприятий, установленных настоящим Положением;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4) выполнение предписания, выданного по итогам контрольного мероприятия.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земельного контроля в сети "Интернет".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2) за время консультирования предоставить в устной форме ответ на поставленные вопросы невозможно;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3) ответ на поставленные вопросы требует дополнительного запроса сведений.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При осуществлении консультирования должностное лицо, уполномоченное осуществлять муниципальный земельный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Информация, ставшая известной должностному лицу, уполномоченному осуществлять муниципальный земельный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Должностными лицами, уполномоченными осуществлять муниципальный земельный контроль, ведется журнал учета консультирований.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В случае поступления в КУМИ округа Муром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округа Муром в специальном разделе, посвященном контрольной деятельности, письменного разъяснения, подписанного председателем КУМИ округа Муром - должностным лицом, уполномоченным осуществлять муниципальный земельный контроль.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17.1. Объявление предостережения.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В случае наличия у Комитета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Комитет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Предостережение оформляется в письменной форме или в форме электронного документа (при наличии технической возможности) и направляется в адрес контролируемого лица.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Объявляемые предостережения о недопустимости нарушения обязательных требований регистрируются муниципальными инспекторами в журнале учета предостережений с присвоением регистрационного номера, с целью последующего использования этих данных для проведения иных профилактических мероприятий и контрольных (надзорных) мероприятий.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lastRenderedPageBreak/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Комитетом в течение 10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в ответном письме указываются соответствующие обоснования. В случае согласия с доводами контролируемого лица Комитет отзывает объявленное предостережение. Комитет информирует контролируемое лицо о результатах рассмотрения возражения не позднее 3 рабочих дней со дня рассмотрения возражения в отношении предостережения.</w:t>
      </w:r>
    </w:p>
    <w:p w:rsidR="00C27960" w:rsidRDefault="00C27960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17.1 введен </w:t>
      </w:r>
      <w:hyperlink r:id="rId25">
        <w:r>
          <w:rPr>
            <w:color w:val="0000FF"/>
          </w:rPr>
          <w:t>решением</w:t>
        </w:r>
      </w:hyperlink>
      <w:r>
        <w:t xml:space="preserve"> Совета народных депутатов округа Муром от 20.12.2022 N 463)</w:t>
      </w:r>
    </w:p>
    <w:p w:rsidR="00C27960" w:rsidRDefault="00C27960">
      <w:pPr>
        <w:pStyle w:val="ConsPlusNormal"/>
        <w:jc w:val="both"/>
      </w:pPr>
    </w:p>
    <w:p w:rsidR="00C27960" w:rsidRDefault="00C27960">
      <w:pPr>
        <w:pStyle w:val="ConsPlusTitle"/>
        <w:jc w:val="center"/>
        <w:outlineLvl w:val="1"/>
      </w:pPr>
      <w:r>
        <w:t>Порядок организации муниципального контроля</w:t>
      </w:r>
    </w:p>
    <w:p w:rsidR="00C27960" w:rsidRDefault="00C27960">
      <w:pPr>
        <w:pStyle w:val="ConsPlusNormal"/>
        <w:jc w:val="both"/>
      </w:pPr>
    </w:p>
    <w:p w:rsidR="00C27960" w:rsidRDefault="00C27960">
      <w:pPr>
        <w:pStyle w:val="ConsPlusNormal"/>
        <w:ind w:firstLine="540"/>
        <w:jc w:val="both"/>
      </w:pPr>
      <w:r>
        <w:t>18. В рамках осуществления вида муниципального контроля при взаимодействии с контролируемым лицом проводятся следующие контрольные (надзорные) мероприятия: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1) инспекционный визит;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2) документарная проверка;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3) выездная проверка.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19. Контрольные (надзорные) мероприятия, за исключением контрольных (надзорных) мероприятий без взаимодействия, могут проводиться на внеплановой основе.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Плановые контрольные (надзорные) мероприятия при осуществлении земельного муниципального контроля не проводятся.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 xml:space="preserve">20. Внеплановые контрольные (надзорные) мероприятия проводятся при наличии оснований, предусмотренных </w:t>
      </w:r>
      <w:hyperlink r:id="rId26">
        <w:r>
          <w:rPr>
            <w:color w:val="0000FF"/>
          </w:rPr>
          <w:t>пунктами 1</w:t>
        </w:r>
      </w:hyperlink>
      <w:r>
        <w:t xml:space="preserve">, </w:t>
      </w:r>
      <w:hyperlink r:id="rId27">
        <w:r>
          <w:rPr>
            <w:color w:val="0000FF"/>
          </w:rPr>
          <w:t>3</w:t>
        </w:r>
      </w:hyperlink>
      <w:r>
        <w:t xml:space="preserve">, </w:t>
      </w:r>
      <w:hyperlink r:id="rId28">
        <w:r>
          <w:rPr>
            <w:color w:val="0000FF"/>
          </w:rPr>
          <w:t>4</w:t>
        </w:r>
      </w:hyperlink>
      <w:r>
        <w:t xml:space="preserve">, </w:t>
      </w:r>
      <w:hyperlink r:id="rId29">
        <w:r>
          <w:rPr>
            <w:color w:val="0000FF"/>
          </w:rPr>
          <w:t>5 части 1 статьи 57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 xml:space="preserve">20.1. Контрольные (надзорные) мероприятия без взаимодействия проводятся на основании заданий председателя Комитета, включая задания, содержащиеся в планах работы КУМИ округа Муром, в том числе в случаях, установленных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Федерации".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1) наблюдение за соблюдением обязательных требований;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2) выездное обследование.</w:t>
      </w:r>
    </w:p>
    <w:p w:rsidR="00C27960" w:rsidRPr="00C27960" w:rsidRDefault="00C27960">
      <w:pPr>
        <w:pStyle w:val="ConsPlusNormal"/>
        <w:jc w:val="both"/>
      </w:pPr>
    </w:p>
    <w:p w:rsidR="00C27960" w:rsidRPr="00C27960" w:rsidRDefault="00C27960">
      <w:pPr>
        <w:pStyle w:val="ConsPlusTitle"/>
        <w:jc w:val="center"/>
        <w:outlineLvl w:val="1"/>
      </w:pPr>
      <w:r w:rsidRPr="00C27960">
        <w:t>Контрольные (надзорные) мероприятия</w:t>
      </w:r>
    </w:p>
    <w:p w:rsidR="00C27960" w:rsidRPr="00C27960" w:rsidRDefault="00C27960">
      <w:pPr>
        <w:pStyle w:val="ConsPlusNormal"/>
        <w:jc w:val="both"/>
      </w:pPr>
    </w:p>
    <w:p w:rsidR="00C27960" w:rsidRPr="00C27960" w:rsidRDefault="00C27960">
      <w:pPr>
        <w:pStyle w:val="ConsPlusNormal"/>
        <w:ind w:firstLine="540"/>
        <w:jc w:val="both"/>
      </w:pPr>
      <w:r w:rsidRPr="00C27960">
        <w:t>21. Инспекционный визит -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 xml:space="preserve">Инспекционный визит проводится по месту нахождения (осуществления деятельности) </w:t>
      </w:r>
      <w:r w:rsidRPr="00C27960">
        <w:lastRenderedPageBreak/>
        <w:t>контролируемого лица (его филиалов, представительств, обособленных структурных подразделений) либо объекта контроля.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В ходе инспекционного визита могут совершаться следующие контрольные (надзорные) действия: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1) осмотр;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2) опрос;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3) получение письменных объяснений;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4) инструментальное обследование;</w:t>
      </w:r>
    </w:p>
    <w:p w:rsidR="00C27960" w:rsidRDefault="00C27960">
      <w:pPr>
        <w:pStyle w:val="ConsPlusNormal"/>
        <w:spacing w:before="220"/>
        <w:ind w:firstLine="540"/>
        <w:jc w:val="both"/>
      </w:pPr>
      <w:r w:rsidRPr="00C27960">
        <w:t>5) истребование документов, которые</w:t>
      </w:r>
      <w:r>
        <w:t xml:space="preserve">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31">
        <w:r>
          <w:rPr>
            <w:color w:val="0000FF"/>
          </w:rPr>
          <w:t>пунктами 3</w:t>
        </w:r>
      </w:hyperlink>
      <w:r>
        <w:t xml:space="preserve"> - </w:t>
      </w:r>
      <w:hyperlink r:id="rId32">
        <w:r>
          <w:rPr>
            <w:color w:val="0000FF"/>
          </w:rPr>
          <w:t>6 части 1</w:t>
        </w:r>
      </w:hyperlink>
      <w:r>
        <w:t xml:space="preserve">, </w:t>
      </w:r>
      <w:hyperlink r:id="rId33">
        <w:r>
          <w:rPr>
            <w:color w:val="0000FF"/>
          </w:rPr>
          <w:t>частью 3 статьи 57</w:t>
        </w:r>
      </w:hyperlink>
      <w:r>
        <w:t xml:space="preserve"> и </w:t>
      </w:r>
      <w:hyperlink r:id="rId34">
        <w:r>
          <w:rPr>
            <w:color w:val="0000FF"/>
          </w:rPr>
          <w:t>частью 12 статьи 66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 xml:space="preserve">22. </w:t>
      </w:r>
      <w:r w:rsidRPr="00C27960">
        <w:t>Документарная проверка - контрольное</w:t>
      </w:r>
      <w:r>
        <w:t xml:space="preserve"> (надзорное) мероприятие, которое проводится по месту нахождения контрольного (надзорного)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(надзора), муниципального контроля.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>
        <w:t xml:space="preserve">В ходе документарной проверки могут совершаться следующие контрольные (надзорные) </w:t>
      </w:r>
      <w:r w:rsidRPr="00C27960">
        <w:t>действия: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1) получение письменных объяснений;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2) истребование документов;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3) экспертиза.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 xml:space="preserve">В случае, если достоверность сведений, содержащихся в документах, имеющихся в распоряжении контрольного (надзорного) органа, вызывает обоснованные сомнения либо эти сведения не позволяют оценить исполнение контролируемым лицом обязательных требований, </w:t>
      </w:r>
      <w:r w:rsidRPr="00C27960">
        <w:lastRenderedPageBreak/>
        <w:t>контрольный (надзорный)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контрольный (надзорный) орган указанные в требовании документы.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(надзорный)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вправе дополнительно представить в контрольный (надзорный) орган документы, подтверждающие достоверность ранее представленных документов.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Срок проведения документарной проверки не может превышать десять рабочих дней. В указанный срок не включается период с момента направления КУМИ округа Муром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КУМИ округа Муром, а также период с момента направления контролируемому лицу информации КУМИ округа Муром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КУМИ округа Муром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КУМИ округа Муром.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Внеплановая документарная проверка проводится без согласования с органами прокуратуры.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23. Выездная проверка -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Выездная проверка проводится в случае, если не представляется возможным: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C27960" w:rsidRDefault="00C27960">
      <w:pPr>
        <w:pStyle w:val="ConsPlusNormal"/>
        <w:spacing w:before="220"/>
        <w:ind w:firstLine="540"/>
        <w:jc w:val="both"/>
      </w:pPr>
      <w:r w:rsidRPr="00C27960">
        <w:lastRenderedPageBreak/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место нахождения (осуществления деятельности) контролируемого лица (его филиалов, представительств, обособленных</w:t>
      </w:r>
      <w:r>
        <w:t xml:space="preserve"> структурных подразделений) либо объекта контроля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35">
        <w:r>
          <w:rPr>
            <w:color w:val="0000FF"/>
          </w:rPr>
          <w:t>пунктами 3</w:t>
        </w:r>
      </w:hyperlink>
      <w:r>
        <w:t xml:space="preserve"> - </w:t>
      </w:r>
      <w:hyperlink r:id="rId36">
        <w:r>
          <w:rPr>
            <w:color w:val="0000FF"/>
          </w:rPr>
          <w:t>6 части 1</w:t>
        </w:r>
      </w:hyperlink>
      <w:r>
        <w:t xml:space="preserve">, </w:t>
      </w:r>
      <w:hyperlink r:id="rId37">
        <w:r>
          <w:rPr>
            <w:color w:val="0000FF"/>
          </w:rPr>
          <w:t>частью 3 статьи 57</w:t>
        </w:r>
      </w:hyperlink>
      <w:r>
        <w:t xml:space="preserve"> и </w:t>
      </w:r>
      <w:hyperlink r:id="rId38">
        <w:r>
          <w:rPr>
            <w:color w:val="0000FF"/>
          </w:rPr>
          <w:t>частью 12 статьи 66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 </w:t>
      </w:r>
      <w:hyperlink r:id="rId39">
        <w:r>
          <w:rPr>
            <w:color w:val="0000FF"/>
          </w:rPr>
          <w:t>статьей 21</w:t>
        </w:r>
      </w:hyperlink>
      <w:r>
        <w:t xml:space="preserve"> Федерального закона N 248-ФЗ "О государственном контроле (надзоре) и муниципальном контроле в Российской Федерации".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 xml:space="preserve">В соответствии с частью 7 статьи 73 ФЗ N 248-ФЗ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t>микропредприятия</w:t>
      </w:r>
      <w:proofErr w:type="spellEnd"/>
      <w:r>
        <w:t xml:space="preserve">, за исключением выездной проверки, основанием для проведения которой является </w:t>
      </w:r>
      <w:hyperlink r:id="rId40">
        <w:r>
          <w:rPr>
            <w:color w:val="0000FF"/>
          </w:rPr>
          <w:t>пункт 6 части 1 статьи 57</w:t>
        </w:r>
      </w:hyperlink>
      <w:r>
        <w:t xml:space="preserve"> от 31.07.2020 N 248-ФЗ Федерального закона "О государственном контроле (надзоре) и муниципальном контроле в Российской Федерации" и которая для </w:t>
      </w:r>
      <w:proofErr w:type="spellStart"/>
      <w:r>
        <w:t>микропредприятия</w:t>
      </w:r>
      <w:proofErr w:type="spellEnd"/>
      <w: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В ходе выездной проверки могут совершаться следующие контрольные (надзорные) действия: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7721FE">
        <w:t>1) осмотр;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2) досмотр;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3) опрос;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4) получение письменных объяснений;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5) истребование документов;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6) отбор проб (образцов);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7) инструментальное обследование;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8) испытание;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9) экспертиза;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10) эксперимент.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 xml:space="preserve">24. Под наблюдением за соблюдением обязательных требований (мониторингом безопасности) понимается сбор, анализ данных об объектах контроля, имеющихся у КУМИ округа Муром, в том числе данных, которые поступают в ходе межведомственного информационного </w:t>
      </w:r>
      <w:r w:rsidRPr="00C27960">
        <w:lastRenderedPageBreak/>
        <w:t>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Форма задания должностного лица об осуществлении наблюдения за соблюдением обязательных требований (мониторинг безопасности) утверждается приказом председателя КУМИ округа Муром.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КУМИ округа Муром могут быть приняты следующие решения: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 xml:space="preserve">1) решение о проведении внепланового контрольного (надзорного) мероприятия в соответствии с </w:t>
      </w:r>
      <w:hyperlink w:anchor="P215">
        <w:r w:rsidRPr="00C27960">
          <w:rPr>
            <w:color w:val="0000FF"/>
          </w:rPr>
          <w:t>п. 30</w:t>
        </w:r>
      </w:hyperlink>
      <w:r w:rsidRPr="00C27960">
        <w:t xml:space="preserve"> настоящего Положения;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2) решение об объявлении предостережения;</w:t>
      </w:r>
    </w:p>
    <w:p w:rsidR="00C27960" w:rsidRPr="00C27960" w:rsidRDefault="00C279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27960" w:rsidRPr="00C2796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960" w:rsidRPr="00C27960" w:rsidRDefault="00C279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960" w:rsidRPr="00C27960" w:rsidRDefault="00C279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7960" w:rsidRPr="00C27960" w:rsidRDefault="00C27960">
            <w:pPr>
              <w:pStyle w:val="ConsPlusNormal"/>
              <w:jc w:val="both"/>
            </w:pPr>
            <w:r w:rsidRPr="00C27960">
              <w:rPr>
                <w:color w:val="392C69"/>
              </w:rPr>
              <w:t xml:space="preserve">Подп. 3 </w:t>
            </w:r>
            <w:proofErr w:type="spellStart"/>
            <w:r w:rsidRPr="00C27960">
              <w:rPr>
                <w:color w:val="392C69"/>
              </w:rPr>
              <w:t>абз</w:t>
            </w:r>
            <w:proofErr w:type="spellEnd"/>
            <w:r w:rsidRPr="00C27960">
              <w:rPr>
                <w:color w:val="392C69"/>
              </w:rPr>
              <w:t xml:space="preserve">. 3 п. 24 признан недействующим в период действия </w:t>
            </w:r>
            <w:hyperlink r:id="rId41">
              <w:r w:rsidRPr="00C27960">
                <w:rPr>
                  <w:color w:val="0000FF"/>
                </w:rPr>
                <w:t>постановления</w:t>
              </w:r>
            </w:hyperlink>
            <w:r w:rsidRPr="00C27960">
              <w:rPr>
                <w:color w:val="392C69"/>
              </w:rPr>
              <w:t xml:space="preserve"> Правительства РФ от 10.03.2022 N 336 (</w:t>
            </w:r>
            <w:hyperlink r:id="rId42">
              <w:r w:rsidRPr="00C27960">
                <w:rPr>
                  <w:color w:val="0000FF"/>
                </w:rPr>
                <w:t>решение</w:t>
              </w:r>
            </w:hyperlink>
            <w:r w:rsidRPr="00C27960">
              <w:rPr>
                <w:color w:val="392C69"/>
              </w:rPr>
              <w:t xml:space="preserve"> Совета народных депутатов округа Муром от 31.01.2023 N 476).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960" w:rsidRPr="00C27960" w:rsidRDefault="00C27960">
            <w:pPr>
              <w:pStyle w:val="ConsPlusNormal"/>
            </w:pPr>
          </w:p>
        </w:tc>
      </w:tr>
    </w:tbl>
    <w:p w:rsidR="00C27960" w:rsidRPr="00C27960" w:rsidRDefault="00C27960">
      <w:pPr>
        <w:pStyle w:val="ConsPlusNormal"/>
        <w:spacing w:before="280"/>
        <w:ind w:firstLine="540"/>
        <w:jc w:val="both"/>
      </w:pPr>
      <w:r w:rsidRPr="00C27960">
        <w:t xml:space="preserve">3) решение о выдаче предписания об устранении выявленных нарушений в случаях и порядке, предусмотренном Федеральным </w:t>
      </w:r>
      <w:hyperlink r:id="rId43">
        <w:r w:rsidRPr="00C27960">
          <w:rPr>
            <w:color w:val="0000FF"/>
          </w:rPr>
          <w:t>законом</w:t>
        </w:r>
      </w:hyperlink>
      <w:r w:rsidRPr="00C27960">
        <w:t xml:space="preserve"> от 31.07.2020 N 248-ФЗ "О государственном контроле (надзоре) и муниципальном контроле в Российской Федерации".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24.1. Выездное обследование.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 осмотр и инструментальное обследование.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Выездное обследование проводится без информирования контролируемого лица.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 xml:space="preserve">По результатам проведения выездного обследования не могут быть приняты решения, предусмотренные </w:t>
      </w:r>
      <w:hyperlink r:id="rId44">
        <w:r w:rsidRPr="00C27960">
          <w:rPr>
            <w:color w:val="0000FF"/>
          </w:rPr>
          <w:t>пунктами 1</w:t>
        </w:r>
      </w:hyperlink>
      <w:r w:rsidRPr="00C27960">
        <w:t xml:space="preserve"> и </w:t>
      </w:r>
      <w:hyperlink r:id="rId45">
        <w:r w:rsidRPr="00C27960">
          <w:rPr>
            <w:color w:val="0000FF"/>
          </w:rPr>
          <w:t>2 части 2 статьи 90</w:t>
        </w:r>
      </w:hyperlink>
      <w:r w:rsidRPr="00C27960"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C27960" w:rsidRPr="00C27960" w:rsidRDefault="00C27960">
      <w:pPr>
        <w:pStyle w:val="ConsPlusNormal"/>
        <w:jc w:val="both"/>
      </w:pPr>
      <w:r w:rsidRPr="00C27960">
        <w:t>(</w:t>
      </w:r>
      <w:proofErr w:type="gramStart"/>
      <w:r w:rsidRPr="00C27960">
        <w:t>п.</w:t>
      </w:r>
      <w:proofErr w:type="gramEnd"/>
      <w:r w:rsidRPr="00C27960">
        <w:t xml:space="preserve"> 24.1 введен </w:t>
      </w:r>
      <w:hyperlink r:id="rId46">
        <w:r w:rsidRPr="00C27960">
          <w:rPr>
            <w:color w:val="0000FF"/>
          </w:rPr>
          <w:t>решением</w:t>
        </w:r>
      </w:hyperlink>
      <w:r w:rsidRPr="00C27960">
        <w:t xml:space="preserve"> Совета народных депутатов округа Муром от 31.01.2023 N 476)</w:t>
      </w:r>
    </w:p>
    <w:p w:rsidR="00C27960" w:rsidRPr="00C27960" w:rsidRDefault="00C27960">
      <w:pPr>
        <w:pStyle w:val="ConsPlusNormal"/>
        <w:spacing w:before="220"/>
        <w:ind w:firstLine="540"/>
        <w:jc w:val="both"/>
      </w:pPr>
      <w:r w:rsidRPr="00C27960">
        <w:t xml:space="preserve">25.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</w:t>
      </w:r>
      <w:r w:rsidRPr="00C27960">
        <w:lastRenderedPageBreak/>
        <w:t xml:space="preserve">привлекаемыми к проведению контрольного (надзорного) мероприятия, контрольных (надзорных) действий в порядке, установленном Федеральным </w:t>
      </w:r>
      <w:hyperlink r:id="rId47">
        <w:r w:rsidRPr="00C27960">
          <w:rPr>
            <w:color w:val="0000FF"/>
          </w:rPr>
          <w:t>законом</w:t>
        </w:r>
      </w:hyperlink>
      <w:r w:rsidRPr="00C27960">
        <w:t xml:space="preserve"> "О государственном контроле (надзоре) и муниципальном контроле в Российской Федерации".</w:t>
      </w:r>
    </w:p>
    <w:p w:rsidR="00C27960" w:rsidRDefault="00C27960">
      <w:pPr>
        <w:pStyle w:val="ConsPlusNormal"/>
        <w:spacing w:before="220"/>
        <w:ind w:firstLine="540"/>
        <w:jc w:val="both"/>
      </w:pPr>
      <w:r w:rsidRPr="00C27960">
        <w:t>26. Случаями, при наступлении которых индивидуальный предприниматель, гражданин, являющиеся контролируемыми лицами, вправе</w:t>
      </w:r>
      <w:r>
        <w:t xml:space="preserve"> в соответствии с </w:t>
      </w:r>
      <w:hyperlink r:id="rId48">
        <w:r>
          <w:rPr>
            <w:color w:val="0000FF"/>
          </w:rPr>
          <w:t>частью 8 статьи 31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 представить в КУМИ округа Муром информацию о невозможности присутствия при проведении контрольного (надзорного) мероприятия, являются: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1) нахождение на стационарном лечении в медицинском учреждении;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2) нахождение за пределами Российской Федерации;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3) административный арест;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5) при наступлении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Информация лица должна содержать:</w:t>
      </w:r>
    </w:p>
    <w:p w:rsidR="00C27960" w:rsidRDefault="00C27960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описание обстоятельств непреодолимой силы и их продолжительность;</w:t>
      </w:r>
    </w:p>
    <w:p w:rsidR="00C27960" w:rsidRDefault="00C27960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C27960" w:rsidRDefault="00C27960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При предоставлении указанной информации проведение контрольного (надзорного) мероприятия переносится КУМИ округа Муром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27.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1) сведений, отнесенных законодательством Российской Федерации к государственной тайне;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lastRenderedPageBreak/>
        <w:t xml:space="preserve">28. Результаты контрольного (надзорного) мероприятия оформляются в порядке, установленном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Федерации".</w:t>
      </w:r>
    </w:p>
    <w:p w:rsidR="00C27960" w:rsidRDefault="00C27960">
      <w:pPr>
        <w:pStyle w:val="ConsPlusNormal"/>
        <w:spacing w:before="220"/>
        <w:ind w:firstLine="540"/>
        <w:jc w:val="both"/>
      </w:pPr>
      <w:bookmarkStart w:id="1" w:name="P209"/>
      <w:bookmarkEnd w:id="1"/>
      <w:r>
        <w:t>29. В случае выявления при проведении контрольного (надзорного) мероприятия нарушений обязательных требований контролируемым лицом уполномоченное на проведение проверки лицо в пределах полномочий, предусмотренных законодательством Российской Федерации, обязано: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C27960" w:rsidRDefault="00C27960">
      <w:pPr>
        <w:pStyle w:val="ConsPlusNormal"/>
        <w:spacing w:before="220"/>
        <w:ind w:firstLine="540"/>
        <w:jc w:val="both"/>
      </w:pPr>
      <w:bookmarkStart w:id="2" w:name="P212"/>
      <w:bookmarkEnd w:id="2"/>
      <w: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C27960" w:rsidRDefault="00C27960">
      <w:pPr>
        <w:pStyle w:val="ConsPlusNormal"/>
        <w:spacing w:before="220"/>
        <w:ind w:firstLine="540"/>
        <w:jc w:val="both"/>
      </w:pPr>
      <w:bookmarkStart w:id="3" w:name="P215"/>
      <w:bookmarkEnd w:id="3"/>
      <w:r>
        <w:t xml:space="preserve">30.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(надзорного) мероприятия (или) в установленный в предписании срок, меры, предусмотренные пунктом </w:t>
      </w:r>
      <w:hyperlink w:anchor="P212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 п. 29</w:t>
        </w:r>
      </w:hyperlink>
      <w:r>
        <w:t xml:space="preserve"> настоящего Положения, не принимаются (в части административных правонарушений).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Лицо, выдавшее предписание, осуществляет контроль за исполнением предписаний, иных принятых решений в рамках земельного муниципального контроля.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lastRenderedPageBreak/>
        <w:t xml:space="preserve">Оценка исполнения контролируемым лицом решений, принятых в соответствии с </w:t>
      </w:r>
      <w:hyperlink w:anchor="P209">
        <w:r>
          <w:rPr>
            <w:color w:val="0000FF"/>
          </w:rPr>
          <w:t>п. 29</w:t>
        </w:r>
      </w:hyperlink>
      <w:r>
        <w:t xml:space="preserve"> настоящего Положения осуществляется в порядке, установленном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Федерации".</w:t>
      </w:r>
    </w:p>
    <w:p w:rsidR="00C27960" w:rsidRDefault="00C27960">
      <w:pPr>
        <w:pStyle w:val="ConsPlusNormal"/>
        <w:jc w:val="both"/>
      </w:pPr>
    </w:p>
    <w:p w:rsidR="00C27960" w:rsidRDefault="00C27960">
      <w:pPr>
        <w:pStyle w:val="ConsPlusTitle"/>
        <w:jc w:val="center"/>
        <w:outlineLvl w:val="1"/>
      </w:pPr>
      <w:r>
        <w:t>Заключительные положения</w:t>
      </w:r>
    </w:p>
    <w:p w:rsidR="00C27960" w:rsidRDefault="00C27960">
      <w:pPr>
        <w:pStyle w:val="ConsPlusNormal"/>
        <w:jc w:val="both"/>
      </w:pPr>
    </w:p>
    <w:p w:rsidR="00C27960" w:rsidRDefault="00C27960">
      <w:pPr>
        <w:pStyle w:val="ConsPlusNormal"/>
        <w:ind w:firstLine="540"/>
        <w:jc w:val="both"/>
      </w:pPr>
      <w:r>
        <w:t>31. Настоящее положение вступает в силу с 1 января 2022 года.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32. До 31 декабря 2023 года подготовка КУМИ округа Муром в ходе осуществления вида муниципального контроля документов, информирование контролируемых лиц о совершаемых должностными лицами КУМИ округа Муром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 xml:space="preserve">33. Ключевые </w:t>
      </w:r>
      <w:hyperlink w:anchor="P235">
        <w:r>
          <w:rPr>
            <w:color w:val="0000FF"/>
          </w:rPr>
          <w:t>показатели</w:t>
        </w:r>
      </w:hyperlink>
      <w:r>
        <w:t xml:space="preserve"> в сфере муниципального земельного контроля и их целевые значения, индикативные показатели в сфере муниципального земельного контроля на территории муниципального образования округ Муром, содержащиеся в приложении N 2 к настоящему решению Совета народных депутатов округа Муром, вступают в силу с 1 марта 2022 года.</w:t>
      </w:r>
    </w:p>
    <w:p w:rsidR="00C27960" w:rsidRDefault="00C27960">
      <w:pPr>
        <w:pStyle w:val="ConsPlusNormal"/>
        <w:jc w:val="both"/>
      </w:pPr>
    </w:p>
    <w:p w:rsidR="00C27960" w:rsidRDefault="00C27960">
      <w:pPr>
        <w:pStyle w:val="ConsPlusNormal"/>
        <w:jc w:val="both"/>
      </w:pPr>
    </w:p>
    <w:p w:rsidR="00C27960" w:rsidRDefault="00C27960">
      <w:pPr>
        <w:pStyle w:val="ConsPlusNormal"/>
        <w:jc w:val="both"/>
      </w:pPr>
    </w:p>
    <w:p w:rsidR="00C27960" w:rsidRDefault="00C27960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7721FE" w:rsidRDefault="007721FE">
      <w:pPr>
        <w:pStyle w:val="ConsPlusNormal"/>
        <w:jc w:val="both"/>
      </w:pPr>
    </w:p>
    <w:p w:rsidR="00C27960" w:rsidRDefault="00C27960">
      <w:pPr>
        <w:pStyle w:val="ConsPlusNormal"/>
        <w:jc w:val="right"/>
        <w:outlineLvl w:val="0"/>
      </w:pPr>
      <w:r>
        <w:lastRenderedPageBreak/>
        <w:t>Приложение N 2</w:t>
      </w:r>
    </w:p>
    <w:p w:rsidR="00C27960" w:rsidRDefault="00C27960">
      <w:pPr>
        <w:pStyle w:val="ConsPlusNormal"/>
        <w:jc w:val="right"/>
      </w:pPr>
      <w:proofErr w:type="gramStart"/>
      <w:r>
        <w:t>к</w:t>
      </w:r>
      <w:proofErr w:type="gramEnd"/>
      <w:r>
        <w:t xml:space="preserve"> решению</w:t>
      </w:r>
    </w:p>
    <w:p w:rsidR="00C27960" w:rsidRDefault="00C27960">
      <w:pPr>
        <w:pStyle w:val="ConsPlusNormal"/>
        <w:jc w:val="right"/>
      </w:pPr>
      <w:r>
        <w:t>Совета народных депутатов</w:t>
      </w:r>
    </w:p>
    <w:p w:rsidR="00C27960" w:rsidRDefault="00C27960">
      <w:pPr>
        <w:pStyle w:val="ConsPlusNormal"/>
        <w:jc w:val="right"/>
      </w:pPr>
      <w:proofErr w:type="gramStart"/>
      <w:r>
        <w:t>округа</w:t>
      </w:r>
      <w:proofErr w:type="gramEnd"/>
      <w:r>
        <w:t xml:space="preserve"> Муром</w:t>
      </w:r>
    </w:p>
    <w:p w:rsidR="00C27960" w:rsidRDefault="00C27960">
      <w:pPr>
        <w:pStyle w:val="ConsPlusNormal"/>
        <w:jc w:val="right"/>
      </w:pPr>
      <w:proofErr w:type="gramStart"/>
      <w:r>
        <w:t>от</w:t>
      </w:r>
      <w:proofErr w:type="gramEnd"/>
      <w:r>
        <w:t xml:space="preserve"> 29.10.2021 N 309</w:t>
      </w:r>
    </w:p>
    <w:p w:rsidR="00C27960" w:rsidRDefault="00C27960">
      <w:pPr>
        <w:pStyle w:val="ConsPlusNormal"/>
        <w:jc w:val="both"/>
      </w:pPr>
    </w:p>
    <w:p w:rsidR="00C27960" w:rsidRDefault="00C27960">
      <w:pPr>
        <w:pStyle w:val="ConsPlusTitle"/>
        <w:jc w:val="center"/>
      </w:pPr>
      <w:bookmarkStart w:id="4" w:name="P235"/>
      <w:bookmarkEnd w:id="4"/>
      <w:r>
        <w:t>КЛЮЧЕВЫЕ ПОКАЗАТЕЛИ</w:t>
      </w:r>
    </w:p>
    <w:p w:rsidR="00C27960" w:rsidRDefault="00C27960">
      <w:pPr>
        <w:pStyle w:val="ConsPlusTitle"/>
        <w:jc w:val="center"/>
      </w:pPr>
      <w:r>
        <w:t>В СФЕРЕ МУНИЦИПАЛЬНОГО ЗЕМЕЛЬНОГО КОНТРОЛЯ НА ТЕРРИТОРИИ</w:t>
      </w:r>
    </w:p>
    <w:p w:rsidR="00C27960" w:rsidRDefault="00C27960">
      <w:pPr>
        <w:pStyle w:val="ConsPlusTitle"/>
        <w:jc w:val="center"/>
      </w:pPr>
      <w:r>
        <w:t>МУНИЦИПАЛЬНОГО ОБРАЗОВАНИЯ ОКРУГ МУРОМ И ИХ ЦЕЛЕВЫЕ</w:t>
      </w:r>
    </w:p>
    <w:p w:rsidR="00C27960" w:rsidRDefault="00C27960">
      <w:pPr>
        <w:pStyle w:val="ConsPlusTitle"/>
        <w:jc w:val="center"/>
      </w:pPr>
      <w:r>
        <w:t>ЗНАЧЕНИЯ, ИНДИКАТИВНЫЕ ПОКАЗАТЕЛИ В СФЕРЕ МУНИЦИПАЛЬНОГО</w:t>
      </w:r>
    </w:p>
    <w:p w:rsidR="00C27960" w:rsidRDefault="00C27960">
      <w:pPr>
        <w:pStyle w:val="ConsPlusTitle"/>
        <w:jc w:val="center"/>
      </w:pPr>
      <w:r>
        <w:t>ЗЕМЕЛЬНОГО КОНТРОЛЯ НА ТЕРРИТОРИИ МУНИЦИПАЛЬНОГО</w:t>
      </w:r>
    </w:p>
    <w:p w:rsidR="00C27960" w:rsidRDefault="00C27960">
      <w:pPr>
        <w:pStyle w:val="ConsPlusTitle"/>
        <w:jc w:val="center"/>
      </w:pPr>
      <w:r>
        <w:t>ОБРАЗОВАНИЯ ОКРУГ МУРОМ</w:t>
      </w:r>
    </w:p>
    <w:p w:rsidR="00C27960" w:rsidRDefault="00C27960">
      <w:pPr>
        <w:pStyle w:val="ConsPlusNormal"/>
        <w:jc w:val="both"/>
      </w:pPr>
    </w:p>
    <w:p w:rsidR="00C27960" w:rsidRDefault="00C27960">
      <w:pPr>
        <w:pStyle w:val="ConsPlusNormal"/>
        <w:ind w:firstLine="540"/>
        <w:jc w:val="both"/>
      </w:pPr>
      <w:r>
        <w:t>1. Ключевые показатели в сфере муниципального земельного контроля на территории муниципального образования округ Муром и их целевые значения:</w:t>
      </w:r>
    </w:p>
    <w:p w:rsidR="00C27960" w:rsidRDefault="00C279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871"/>
      </w:tblGrid>
      <w:tr w:rsidR="00C27960">
        <w:tc>
          <w:tcPr>
            <w:tcW w:w="7087" w:type="dxa"/>
          </w:tcPr>
          <w:p w:rsidR="00C27960" w:rsidRDefault="00C27960">
            <w:pPr>
              <w:pStyle w:val="ConsPlusNormal"/>
              <w:jc w:val="center"/>
            </w:pPr>
            <w:r>
              <w:t>Ключевые показатели</w:t>
            </w:r>
          </w:p>
        </w:tc>
        <w:tc>
          <w:tcPr>
            <w:tcW w:w="1871" w:type="dxa"/>
          </w:tcPr>
          <w:p w:rsidR="00C27960" w:rsidRDefault="00C27960">
            <w:pPr>
              <w:pStyle w:val="ConsPlusNormal"/>
              <w:jc w:val="center"/>
            </w:pPr>
            <w:r>
              <w:t>Целевые значения (%)</w:t>
            </w:r>
          </w:p>
        </w:tc>
      </w:tr>
      <w:tr w:rsidR="00C27960">
        <w:tc>
          <w:tcPr>
            <w:tcW w:w="7087" w:type="dxa"/>
          </w:tcPr>
          <w:p w:rsidR="00C27960" w:rsidRDefault="00C27960">
            <w:pPr>
              <w:pStyle w:val="ConsPlusNormal"/>
            </w:pPr>
            <w: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871" w:type="dxa"/>
          </w:tcPr>
          <w:p w:rsidR="00C27960" w:rsidRDefault="00C27960">
            <w:pPr>
              <w:pStyle w:val="ConsPlusNormal"/>
              <w:jc w:val="center"/>
            </w:pPr>
            <w:r>
              <w:t>70 - 80</w:t>
            </w:r>
          </w:p>
        </w:tc>
      </w:tr>
      <w:tr w:rsidR="00C27960">
        <w:tc>
          <w:tcPr>
            <w:tcW w:w="7087" w:type="dxa"/>
          </w:tcPr>
          <w:p w:rsidR="00C27960" w:rsidRDefault="00C27960">
            <w:pPr>
              <w:pStyle w:val="ConsPlusNormal"/>
            </w:pPr>
            <w: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871" w:type="dxa"/>
          </w:tcPr>
          <w:p w:rsidR="00C27960" w:rsidRDefault="00C27960">
            <w:pPr>
              <w:pStyle w:val="ConsPlusNormal"/>
              <w:jc w:val="center"/>
            </w:pPr>
            <w:r>
              <w:t>0</w:t>
            </w:r>
          </w:p>
        </w:tc>
      </w:tr>
      <w:tr w:rsidR="00C27960">
        <w:tc>
          <w:tcPr>
            <w:tcW w:w="7087" w:type="dxa"/>
          </w:tcPr>
          <w:p w:rsidR="00C27960" w:rsidRDefault="00C27960">
            <w:pPr>
              <w:pStyle w:val="ConsPlusNormal"/>
            </w:pPr>
            <w: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871" w:type="dxa"/>
          </w:tcPr>
          <w:p w:rsidR="00C27960" w:rsidRDefault="00C27960">
            <w:pPr>
              <w:pStyle w:val="ConsPlusNormal"/>
              <w:jc w:val="center"/>
            </w:pPr>
            <w:r>
              <w:t>0</w:t>
            </w:r>
          </w:p>
        </w:tc>
      </w:tr>
    </w:tbl>
    <w:p w:rsidR="00C27960" w:rsidRDefault="00C27960">
      <w:pPr>
        <w:pStyle w:val="ConsPlusNormal"/>
        <w:jc w:val="both"/>
      </w:pPr>
    </w:p>
    <w:p w:rsidR="00C27960" w:rsidRDefault="00C27960">
      <w:pPr>
        <w:pStyle w:val="ConsPlusNormal"/>
        <w:ind w:firstLine="540"/>
        <w:jc w:val="both"/>
      </w:pPr>
      <w:r>
        <w:t>2. Индикативные показатели в сфере муниципального земельного контроля в муниципальном образовании округ Муром: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1) количество обращений граждан и организаций о нарушении обязательных требований, поступивших в орган муниципального контроля;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2) количество проведенных органом муниципального контроля внеплановых контрольных мероприятий;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мероприятия;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4) количество выявленных органом муниципального контроля нарушений обязательных требований;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5) количество устраненных нарушений обязательных требований;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6) количество поступивших возражений в отношении акта контрольного мероприятия (указать количественные значения);</w:t>
      </w:r>
    </w:p>
    <w:p w:rsidR="00C27960" w:rsidRDefault="00C27960">
      <w:pPr>
        <w:pStyle w:val="ConsPlusNormal"/>
        <w:spacing w:before="220"/>
        <w:ind w:firstLine="540"/>
        <w:jc w:val="both"/>
      </w:pPr>
      <w:r>
        <w:t>7) количество выданных органом муниципального контроля предписаний об устранении нарушений обязательных требований (указать количественные значения).</w:t>
      </w:r>
    </w:p>
    <w:p w:rsidR="00C27960" w:rsidRDefault="00C27960">
      <w:pPr>
        <w:pStyle w:val="ConsPlusNormal"/>
        <w:jc w:val="both"/>
      </w:pPr>
      <w:bookmarkStart w:id="5" w:name="_GoBack"/>
      <w:bookmarkEnd w:id="5"/>
    </w:p>
    <w:p w:rsidR="00C27960" w:rsidRDefault="00C279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15B4" w:rsidRDefault="007721FE"/>
    <w:sectPr w:rsidR="003F15B4" w:rsidSect="0012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60"/>
    <w:rsid w:val="007721FE"/>
    <w:rsid w:val="007A0DF3"/>
    <w:rsid w:val="00896DA4"/>
    <w:rsid w:val="00C2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07601-965C-4EF9-8CDB-247D8438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9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79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79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2844&amp;dst=100178" TargetMode="External"/><Relationship Id="rId18" Type="http://schemas.openxmlformats.org/officeDocument/2006/relationships/hyperlink" Target="https://login.consultant.ru/link/?req=doc&amp;base=LAW&amp;n=482844&amp;dst=100338" TargetMode="External"/><Relationship Id="rId26" Type="http://schemas.openxmlformats.org/officeDocument/2006/relationships/hyperlink" Target="https://login.consultant.ru/link/?req=doc&amp;base=LAW&amp;n=482844&amp;dst=100634" TargetMode="External"/><Relationship Id="rId39" Type="http://schemas.openxmlformats.org/officeDocument/2006/relationships/hyperlink" Target="https://login.consultant.ru/link/?req=doc&amp;base=LAW&amp;n=482844&amp;dst=1002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www.murom.info" TargetMode="External"/><Relationship Id="rId34" Type="http://schemas.openxmlformats.org/officeDocument/2006/relationships/hyperlink" Target="https://login.consultant.ru/link/?req=doc&amp;base=LAW&amp;n=482844&amp;dst=101187" TargetMode="External"/><Relationship Id="rId42" Type="http://schemas.openxmlformats.org/officeDocument/2006/relationships/hyperlink" Target="https://login.consultant.ru/link/?req=doc&amp;base=RLAW072&amp;n=189022&amp;dst=100009" TargetMode="External"/><Relationship Id="rId47" Type="http://schemas.openxmlformats.org/officeDocument/2006/relationships/hyperlink" Target="https://login.consultant.ru/link/?req=doc&amp;base=LAW&amp;n=482844" TargetMode="External"/><Relationship Id="rId50" Type="http://schemas.openxmlformats.org/officeDocument/2006/relationships/hyperlink" Target="https://login.consultant.ru/link/?req=doc&amp;base=LAW&amp;n=482844" TargetMode="External"/><Relationship Id="rId7" Type="http://schemas.openxmlformats.org/officeDocument/2006/relationships/hyperlink" Target="https://login.consultant.ru/link/?req=doc&amp;base=LAW&amp;n=482851&amp;dst=2355" TargetMode="External"/><Relationship Id="rId12" Type="http://schemas.openxmlformats.org/officeDocument/2006/relationships/hyperlink" Target="https://login.consultant.ru/link/?req=doc&amp;base=LAW&amp;n=482844" TargetMode="External"/><Relationship Id="rId17" Type="http://schemas.openxmlformats.org/officeDocument/2006/relationships/hyperlink" Target="https://login.consultant.ru/link/?req=doc&amp;base=LAW&amp;n=482844&amp;dst=100422" TargetMode="External"/><Relationship Id="rId25" Type="http://schemas.openxmlformats.org/officeDocument/2006/relationships/hyperlink" Target="https://login.consultant.ru/link/?req=doc&amp;base=RLAW072&amp;n=182747&amp;dst=100009" TargetMode="External"/><Relationship Id="rId33" Type="http://schemas.openxmlformats.org/officeDocument/2006/relationships/hyperlink" Target="https://login.consultant.ru/link/?req=doc&amp;base=LAW&amp;n=482844&amp;dst=101175" TargetMode="External"/><Relationship Id="rId38" Type="http://schemas.openxmlformats.org/officeDocument/2006/relationships/hyperlink" Target="https://login.consultant.ru/link/?req=doc&amp;base=LAW&amp;n=482844&amp;dst=101187" TargetMode="External"/><Relationship Id="rId46" Type="http://schemas.openxmlformats.org/officeDocument/2006/relationships/hyperlink" Target="https://login.consultant.ru/link/?req=doc&amp;base=RLAW072&amp;n=189022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844&amp;dst=100427" TargetMode="External"/><Relationship Id="rId20" Type="http://schemas.openxmlformats.org/officeDocument/2006/relationships/hyperlink" Target="https://login.consultant.ru/link/?req=doc&amp;base=LAW&amp;n=482844&amp;dst=100512" TargetMode="External"/><Relationship Id="rId29" Type="http://schemas.openxmlformats.org/officeDocument/2006/relationships/hyperlink" Target="https://login.consultant.ru/link/?req=doc&amp;base=LAW&amp;n=482844&amp;dst=100638" TargetMode="External"/><Relationship Id="rId41" Type="http://schemas.openxmlformats.org/officeDocument/2006/relationships/hyperlink" Target="https://login.consultant.ru/link/?req=doc&amp;base=LAW&amp;n=4811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44&amp;dst=100088" TargetMode="External"/><Relationship Id="rId11" Type="http://schemas.openxmlformats.org/officeDocument/2006/relationships/hyperlink" Target="https://login.consultant.ru/link/?req=doc&amp;base=RLAW072&amp;n=189022&amp;dst=100005" TargetMode="External"/><Relationship Id="rId24" Type="http://schemas.openxmlformats.org/officeDocument/2006/relationships/hyperlink" Target="https://login.consultant.ru/link/?req=doc&amp;base=LAW&amp;n=482844" TargetMode="External"/><Relationship Id="rId32" Type="http://schemas.openxmlformats.org/officeDocument/2006/relationships/hyperlink" Target="https://login.consultant.ru/link/?req=doc&amp;base=LAW&amp;n=482844&amp;dst=100639" TargetMode="External"/><Relationship Id="rId37" Type="http://schemas.openxmlformats.org/officeDocument/2006/relationships/hyperlink" Target="https://login.consultant.ru/link/?req=doc&amp;base=LAW&amp;n=482844&amp;dst=101175" TargetMode="External"/><Relationship Id="rId40" Type="http://schemas.openxmlformats.org/officeDocument/2006/relationships/hyperlink" Target="https://login.consultant.ru/link/?req=doc&amp;base=LAW&amp;n=482844&amp;dst=100639" TargetMode="External"/><Relationship Id="rId45" Type="http://schemas.openxmlformats.org/officeDocument/2006/relationships/hyperlink" Target="https://login.consultant.ru/link/?req=doc&amp;base=LAW&amp;n=482844&amp;dst=101000" TargetMode="External"/><Relationship Id="rId5" Type="http://schemas.openxmlformats.org/officeDocument/2006/relationships/hyperlink" Target="https://login.consultant.ru/link/?req=doc&amp;base=RLAW072&amp;n=189022&amp;dst=100005" TargetMode="External"/><Relationship Id="rId15" Type="http://schemas.openxmlformats.org/officeDocument/2006/relationships/hyperlink" Target="https://login.consultant.ru/link/?req=doc&amp;base=LAW&amp;n=482844&amp;dst=100246" TargetMode="External"/><Relationship Id="rId23" Type="http://schemas.openxmlformats.org/officeDocument/2006/relationships/hyperlink" Target="https://login.consultant.ru/link/?req=doc&amp;base=LAW&amp;n=454103" TargetMode="External"/><Relationship Id="rId28" Type="http://schemas.openxmlformats.org/officeDocument/2006/relationships/hyperlink" Target="https://login.consultant.ru/link/?req=doc&amp;base=LAW&amp;n=482844&amp;dst=100637" TargetMode="External"/><Relationship Id="rId36" Type="http://schemas.openxmlformats.org/officeDocument/2006/relationships/hyperlink" Target="https://login.consultant.ru/link/?req=doc&amp;base=LAW&amp;n=482844&amp;dst=100639" TargetMode="External"/><Relationship Id="rId49" Type="http://schemas.openxmlformats.org/officeDocument/2006/relationships/hyperlink" Target="https://login.consultant.ru/link/?req=doc&amp;base=LAW&amp;n=482844" TargetMode="External"/><Relationship Id="rId10" Type="http://schemas.openxmlformats.org/officeDocument/2006/relationships/hyperlink" Target="https://login.consultant.ru/link/?req=doc&amp;base=RLAW072&amp;n=182747&amp;dst=100005" TargetMode="External"/><Relationship Id="rId19" Type="http://schemas.openxmlformats.org/officeDocument/2006/relationships/hyperlink" Target="https://login.consultant.ru/link/?req=doc&amp;base=RLAW072&amp;n=182747&amp;dst=100007" TargetMode="External"/><Relationship Id="rId31" Type="http://schemas.openxmlformats.org/officeDocument/2006/relationships/hyperlink" Target="https://login.consultant.ru/link/?req=doc&amp;base=LAW&amp;n=482844&amp;dst=100636" TargetMode="External"/><Relationship Id="rId44" Type="http://schemas.openxmlformats.org/officeDocument/2006/relationships/hyperlink" Target="https://login.consultant.ru/link/?req=doc&amp;base=LAW&amp;n=482844&amp;dst=100999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072&amp;n=182747&amp;dst=100005" TargetMode="External"/><Relationship Id="rId9" Type="http://schemas.openxmlformats.org/officeDocument/2006/relationships/hyperlink" Target="https://login.consultant.ru/link/?req=doc&amp;base=RLAW072&amp;n=122923" TargetMode="External"/><Relationship Id="rId14" Type="http://schemas.openxmlformats.org/officeDocument/2006/relationships/hyperlink" Target="https://login.consultant.ru/link/?req=doc&amp;base=LAW&amp;n=482844" TargetMode="External"/><Relationship Id="rId22" Type="http://schemas.openxmlformats.org/officeDocument/2006/relationships/hyperlink" Target="https://login.consultant.ru/link/?req=doc&amp;base=RLAW072&amp;n=189022&amp;dst=100007" TargetMode="External"/><Relationship Id="rId27" Type="http://schemas.openxmlformats.org/officeDocument/2006/relationships/hyperlink" Target="https://login.consultant.ru/link/?req=doc&amp;base=LAW&amp;n=482844&amp;dst=100636" TargetMode="External"/><Relationship Id="rId30" Type="http://schemas.openxmlformats.org/officeDocument/2006/relationships/hyperlink" Target="https://login.consultant.ru/link/?req=doc&amp;base=LAW&amp;n=482844" TargetMode="External"/><Relationship Id="rId35" Type="http://schemas.openxmlformats.org/officeDocument/2006/relationships/hyperlink" Target="https://login.consultant.ru/link/?req=doc&amp;base=LAW&amp;n=482844&amp;dst=100636" TargetMode="External"/><Relationship Id="rId43" Type="http://schemas.openxmlformats.org/officeDocument/2006/relationships/hyperlink" Target="https://login.consultant.ru/link/?req=doc&amp;base=LAW&amp;n=482844" TargetMode="External"/><Relationship Id="rId48" Type="http://schemas.openxmlformats.org/officeDocument/2006/relationships/hyperlink" Target="https://login.consultant.ru/link/?req=doc&amp;base=LAW&amp;n=482844&amp;dst=100364" TargetMode="External"/><Relationship Id="rId8" Type="http://schemas.openxmlformats.org/officeDocument/2006/relationships/hyperlink" Target="https://login.consultant.ru/link/?req=doc&amp;base=RLAW072&amp;n=203684&amp;dst=101308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6657</Words>
  <Characters>37946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AMOSOVA</dc:creator>
  <cp:keywords/>
  <dc:description/>
  <cp:lastModifiedBy>Анастасия Е. Галкина</cp:lastModifiedBy>
  <cp:revision>2</cp:revision>
  <dcterms:created xsi:type="dcterms:W3CDTF">2024-08-15T05:27:00Z</dcterms:created>
  <dcterms:modified xsi:type="dcterms:W3CDTF">2024-08-15T07:04:00Z</dcterms:modified>
</cp:coreProperties>
</file>