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164A3D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101BF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328A9" w:rsidP="00D93D43">
      <w:r>
        <w:rPr>
          <w:b/>
          <w:sz w:val="28"/>
          <w:szCs w:val="28"/>
        </w:rPr>
        <w:t>30.12.2022</w:t>
      </w:r>
      <w:r w:rsidR="00D93D43">
        <w:t xml:space="preserve">            </w:t>
      </w:r>
      <w:bookmarkStart w:id="0" w:name="_GoBack"/>
      <w:bookmarkEnd w:id="0"/>
      <w:r w:rsidR="00D93D43">
        <w:t xml:space="preserve">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678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E938D4">
        <w:rPr>
          <w:sz w:val="28"/>
          <w:szCs w:val="28"/>
        </w:rPr>
        <w:t>5</w:t>
      </w:r>
      <w:r w:rsidR="00BE34ED">
        <w:rPr>
          <w:sz w:val="28"/>
          <w:szCs w:val="28"/>
        </w:rPr>
        <w:t>2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BE34ED" w:rsidP="002B12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BE34ED" w:rsidP="002B1240">
            <w:pPr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AE0613">
              <w:rPr>
                <w:sz w:val="28"/>
                <w:szCs w:val="28"/>
              </w:rPr>
              <w:t>АГИС Инжини</w:t>
            </w:r>
            <w:r>
              <w:rPr>
                <w:sz w:val="28"/>
                <w:szCs w:val="28"/>
              </w:rPr>
              <w:t xml:space="preserve">ринг» </w:t>
            </w:r>
            <w:r w:rsidR="00AE0613">
              <w:rPr>
                <w:sz w:val="28"/>
                <w:szCs w:val="28"/>
              </w:rPr>
              <w:t>обособленное подразделение «Муром 2»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5E64C8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2B1240" w:rsidP="008A75E3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  Заместитель начальника отдела </w:t>
      </w:r>
      <w:r w:rsidR="0011007E">
        <w:rPr>
          <w:sz w:val="24"/>
        </w:rPr>
        <w:t xml:space="preserve">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Семеновой М.В., Фомичевой </w:t>
            </w:r>
            <w:proofErr w:type="gramStart"/>
            <w:r>
              <w:rPr>
                <w:sz w:val="24"/>
              </w:rPr>
              <w:t>Е.Ю</w:t>
            </w:r>
            <w:proofErr w:type="gramEnd"/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726" w:rsidRDefault="00B55726">
      <w:r>
        <w:separator/>
      </w:r>
    </w:p>
  </w:endnote>
  <w:endnote w:type="continuationSeparator" w:id="0">
    <w:p w:rsidR="00B55726" w:rsidRDefault="00B5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726" w:rsidRDefault="00B55726">
      <w:r>
        <w:separator/>
      </w:r>
    </w:p>
  </w:footnote>
  <w:footnote w:type="continuationSeparator" w:id="0">
    <w:p w:rsidR="00B55726" w:rsidRDefault="00B5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351"/>
    <w:rsid w:val="000F2C37"/>
    <w:rsid w:val="0011007E"/>
    <w:rsid w:val="00111CA2"/>
    <w:rsid w:val="00115A5B"/>
    <w:rsid w:val="001202D1"/>
    <w:rsid w:val="00122ABD"/>
    <w:rsid w:val="001430C0"/>
    <w:rsid w:val="00164A3D"/>
    <w:rsid w:val="00164C49"/>
    <w:rsid w:val="00184F7D"/>
    <w:rsid w:val="001A00E5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0DCA"/>
    <w:rsid w:val="00297834"/>
    <w:rsid w:val="002A0A7B"/>
    <w:rsid w:val="002A6899"/>
    <w:rsid w:val="002B1240"/>
    <w:rsid w:val="002B1E82"/>
    <w:rsid w:val="002B75B6"/>
    <w:rsid w:val="002D0862"/>
    <w:rsid w:val="002D1D90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328A9"/>
    <w:rsid w:val="0046363C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8A2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1764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06CA0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D1C63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54D3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0613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55726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34ED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A7081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38D4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  <w14:docId w14:val="02E1D707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8A2D-0AFD-4FDC-A4B7-905320A0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2022-12-30T08:16:00Z</cp:lastPrinted>
  <dcterms:created xsi:type="dcterms:W3CDTF">2022-12-30T08:16:00Z</dcterms:created>
  <dcterms:modified xsi:type="dcterms:W3CDTF">2022-12-30T08:16:00Z</dcterms:modified>
</cp:coreProperties>
</file>