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A" w:rsidRDefault="00A93B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BBA" w:rsidRDefault="00A93B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9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BBA" w:rsidRDefault="00A93BBA">
            <w:pPr>
              <w:pStyle w:val="ConsPlusNormal"/>
            </w:pPr>
            <w:r>
              <w:t>2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BBA" w:rsidRDefault="00A93BBA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A93BBA" w:rsidRDefault="00A93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jc w:val="center"/>
      </w:pPr>
      <w:r>
        <w:t>ВЛАДИМИРСКАЯ ОБЛАСТЬ</w:t>
      </w:r>
    </w:p>
    <w:p w:rsidR="00A93BBA" w:rsidRDefault="00A93BBA">
      <w:pPr>
        <w:pStyle w:val="ConsPlusTitle"/>
        <w:jc w:val="center"/>
      </w:pPr>
    </w:p>
    <w:p w:rsidR="00A93BBA" w:rsidRDefault="00A93BBA">
      <w:pPr>
        <w:pStyle w:val="ConsPlusTitle"/>
        <w:jc w:val="center"/>
      </w:pPr>
      <w:r>
        <w:t>ЗАКОН</w:t>
      </w:r>
    </w:p>
    <w:p w:rsidR="00A93BBA" w:rsidRDefault="00A93BBA">
      <w:pPr>
        <w:pStyle w:val="ConsPlusTitle"/>
        <w:jc w:val="center"/>
      </w:pPr>
    </w:p>
    <w:p w:rsidR="00A93BBA" w:rsidRDefault="00A93BBA">
      <w:pPr>
        <w:pStyle w:val="ConsPlusTitle"/>
        <w:jc w:val="center"/>
      </w:pPr>
      <w:r>
        <w:t>О КОМИССИЯХ ПО ДЕЛАМ НЕСОВЕРШЕННОЛЕТНИХ</w:t>
      </w:r>
    </w:p>
    <w:p w:rsidR="00A93BBA" w:rsidRDefault="00A93BBA">
      <w:pPr>
        <w:pStyle w:val="ConsPlusTitle"/>
        <w:jc w:val="center"/>
      </w:pPr>
      <w:r>
        <w:t>И ЗАЩИТЕ ИХ ПРАВ ВО ВЛАДИМИРСКОЙ ОБЛАСТИ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jc w:val="right"/>
      </w:pPr>
      <w:proofErr w:type="gramStart"/>
      <w:r>
        <w:t>Принят</w:t>
      </w:r>
      <w:proofErr w:type="gramEnd"/>
    </w:p>
    <w:p w:rsidR="00A93BBA" w:rsidRDefault="00A93BBA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93BBA" w:rsidRDefault="00A93BBA">
      <w:pPr>
        <w:pStyle w:val="ConsPlusNormal"/>
        <w:jc w:val="right"/>
      </w:pPr>
      <w:r>
        <w:t>Законодательного Собрания</w:t>
      </w:r>
    </w:p>
    <w:p w:rsidR="00A93BBA" w:rsidRDefault="00A93BBA">
      <w:pPr>
        <w:pStyle w:val="ConsPlusNormal"/>
        <w:jc w:val="right"/>
      </w:pPr>
      <w:r>
        <w:t>Владимирской области</w:t>
      </w:r>
    </w:p>
    <w:p w:rsidR="00A93BBA" w:rsidRDefault="00A93BBA">
      <w:pPr>
        <w:pStyle w:val="ConsPlusNormal"/>
        <w:jc w:val="right"/>
      </w:pPr>
      <w:r>
        <w:t>от 20 сентября 2017 года N 237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 xml:space="preserve">Настоящий Закон определяет </w:t>
      </w:r>
      <w:hyperlink r:id="rId6" w:history="1">
        <w:r>
          <w:rPr>
            <w:color w:val="0000FF"/>
          </w:rPr>
          <w:t>порядок</w:t>
        </w:r>
      </w:hyperlink>
      <w:r>
        <w:t xml:space="preserve"> создания и осуществления деятельности комиссий по делам несовершеннолетних и защите их прав во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2. Статус комиссий по делам несовершеннолетних и защите их прав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Комиссии по делам несовершеннолетних и защите их прав во Владимирской области являются постоянно действующими коллегиальными органами, входят в систему профилактики безнадзорности и правонарушений несовершеннолетних Владимирской области и осуществляют полномочия, установленные федеральным законодательством и законодательством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3. Система комиссий по делам несовершеннолетних и защите их прав во Владимирской области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Систему комиссий по делам несовершеннолетних и защите их прав во Владимирской области составляют: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1) комиссия по делам несовершеннолетних и защите их прав Владимирской области (далее - областная комиссия);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2) комиссии по делам несовершеннолетних и защите их прав, созданные органами местного самоуправления муниципальных образований Владимирской области (далее - муниципальные комиссии), в случае </w:t>
      </w:r>
      <w:proofErr w:type="gramStart"/>
      <w:r>
        <w:t>наделения органов местного самоуправления муниципальных образований Владимирской области</w:t>
      </w:r>
      <w:proofErr w:type="gramEnd"/>
      <w:r>
        <w:t xml:space="preserve"> отдельными государственными полномочиями Владимирской области по созданию комиссий по делам несовершеннолетних и защите их прав.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4. Порядок образования и организация деятельности областной комиссии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1. Областная комиссия создается администрацией Владимирской области. Положение об областной комиссии, ее персональный состав утверждается администрацией Владимирской области.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Членами комиссии могут быть руководители (их заместители) органов и учреждений системы профилактики безнадзорности и правонарушений несовершеннолетних (далее - органы и учреждения системы профилактики), представители иных государственных (муниципальных) органов и учреждений, депутаты Законодательного Собрания Владимирской области, Уполномоченный по правам ребенка во Владимирской области, представители общественных объединений, религиозных конфессий, граждане, имеющие опыт работы с несовершеннолетними.</w:t>
      </w:r>
      <w:proofErr w:type="gramEnd"/>
    </w:p>
    <w:p w:rsidR="00A93BBA" w:rsidRDefault="00A93BBA">
      <w:pPr>
        <w:pStyle w:val="ConsPlusNormal"/>
        <w:spacing w:before="200"/>
        <w:ind w:firstLine="540"/>
        <w:jc w:val="both"/>
      </w:pPr>
      <w:r>
        <w:t>3. Информационно-аналитическое и организационно-техническое обеспечение деятельности областной комиссии осуществляется администрацией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5. Порядок создания и осуществления деятельности муниципальных комиссий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Муниципальные комиссии формируются из руководителей (их заместителей) органов и учреждений системы профилактики, представителей иных государственных (муниципальных) органов и учреждений, депутатов Советов народных депутатов городских округов, муниципальных районов, представителей общественных объединений, религиозных конфессий, действующих на территории муниципального образования, граждан, имеющих опыт работы с несовершеннолетними и (или) принимающих участие в профилактике безнадзорности и правонарушений несовершеннолетних.</w:t>
      </w:r>
      <w:proofErr w:type="gramEnd"/>
    </w:p>
    <w:p w:rsidR="00A93BBA" w:rsidRDefault="00A93BBA">
      <w:pPr>
        <w:pStyle w:val="ConsPlusNormal"/>
        <w:spacing w:before="200"/>
        <w:ind w:firstLine="540"/>
        <w:jc w:val="both"/>
      </w:pPr>
      <w:r>
        <w:t>2. В состав муниципальной комиссий входят председатель, заместитель (заместители) председателя, ответственный секретарь и члены комиссии.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3. Положения о муниципальных комиссиях, их численный и персональный состав утверждаются муниципальными правовыми актами.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4. Расчетная численность работников муниципальных комиссий определяется в соответствии с нормативными правовыми актами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6. Отчетность комиссий по делам несовершеннолетних и защите их прав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1. Муниципальные комиссии направляют в областную комиссию отчеты о работе по профилактике безнадзорности и правонарушений несовершеннолетних на территории соответствующего муниципального образования в порядке, установленном постановлением администрации Владимирской области.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2. Областная комиссия ежегодно направляет Губернатору Владимирской области отчет о работе по профилактике безнадзорности и правонарушений несовершеннолетних на территории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7. Порядок рассмотрения муниципальными комиссиями материалов (дел), не связанных с делами об административных правонарушениях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1. Муниципальные комиссии рассматривают материалы (дела), не связанные с делами об административных правонарушениях: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1) по заявлению несовершеннолетнего, его родителей или иных законных представителей несовершеннолетнего;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2) по собственной инициативе;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3) по обращениям (ходатайствам) органов и учреждений системы профилактики;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4) по приговорам, определениям или постановлениям судов;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5) по постановлениям областной комиссии, муниципальной комиссии, прокурора, руководителя следственного органа, следователя, органа дознания или начальника органа внутренних дел в отношении несовершеннолетнего, его родителей и иных законных представителей, принятым в соответствии с федеральным законодательством;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6) по ходатайству работодателей;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7) по сообщению граждан.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2. Порядок рассмотрения материалов (дел), не связанных с делами об административных правонарушениях, определяется администрацией Владимирской области.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8. Меры воздействия, применяемые к несовершеннолетним при рассмотрении материалов (дел), не связанных с делами об административных правонарушениях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1. Постановление муниципальной комиссии о результатах рассмотрения материала (дела), не связанного с делами об административных правонарушениях, выносится с учетом особенностей возраста, социального положения и поведения несовершеннолетнего, мотивов, характера и тяжести совершенного им поступка. Постановление может предусматривать применение в отношении несовершеннолетнего следующих мер воздействия: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1) предупреждение;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2) наложение обязанности принести публичное (или в иной форме) извинение потерпевшему;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lastRenderedPageBreak/>
        <w:t>3) передачу несовершеннолетнего под надзор родителей (законных представителей) либо под наблюдение администрации или коллектива работников предприятия, организации или общественной организации, членом или работником которых он является, в целях обеспечения его надлежащего поведения.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2. Муниципальная комиссия извещает о вынесенном </w:t>
      </w:r>
      <w:proofErr w:type="gramStart"/>
      <w:r>
        <w:t>постановлении</w:t>
      </w:r>
      <w:proofErr w:type="gramEnd"/>
      <w:r>
        <w:t xml:space="preserve"> о применении к несовершеннолетнему мер воздействия, органы и учреждения, а также физических лиц, представивших материалы на рассмотрение муниципальной комиссии.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3. Постановление муниципальной комиссии о передаче несовершеннолетнего под надзор родителей (законных представителей) действует до исправления несовершеннолетнего и может быть отменено муниципальной комиссией по ходатайству родителей (законных представителей), если несовершеннолетний поведением доказал свое исправление.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4. В случае необходимости муниципальная комиссия может предложить несовершеннолетнему пройти курс реабилитации, рекомендованный наркологом, психиатром, психологом и другими специалистами.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9. Меры воздействия, применяемые муниципальной комиссией к родителям (законным представителям) несовершеннолетних либо к другим лицам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1. При рассмотрении дел (материалов), не относящихся к делам об административных правонарушениях, муниципальная комиссия в отношении родителей (законных представителей) несовершеннолетнего в качестве меры воздействия может применить предупреждение.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>2. При обнаружении в процессе рассмотрения материалов (дел) в действиях (бездействии) родителей (законных представителей) несовершеннолетнего состава административного правонарушения, подведомственного муниципальной комиссии, комиссия возбуждает дело об административном правонарушении, предусмотренное законодательством об административных правонарушениях.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 подведомственного муниципальной комиссии, или признаков состава преступления муниципальная комиссия направляет материалы (дела) в прокуратуру, органы внутренних дел для решения вопроса о возбуждении дела об административном правонарушении или уголовного дела в отношении указанных лиц.</w:t>
      </w:r>
      <w:proofErr w:type="gramEnd"/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законов Владимирской области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Признать утратившими силу: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Владимирской области от 11 июля 2014 года N 79-ОЗ "О комиссиях по делам несовершеннолетних и защите их прав во Владимирской области" (Владимирские ведомости, 2014, 19 июля);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Владимирской области от 5 мая 2015 года N 41-ОЗ "О внесении изменения в статью 7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2015, 5 мая, N 3300201505050003);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Владимирской области от 5 октября 2015 года N 114-ОЗ "О внесении изменений в статьи 7 и 9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2015, 6 октября, N 3300201510060004);</w:t>
      </w:r>
    </w:p>
    <w:p w:rsidR="00A93BBA" w:rsidRDefault="00A93BBA">
      <w:pPr>
        <w:pStyle w:val="ConsPlusNormal"/>
        <w:spacing w:before="20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Владимирской области от 9 августа 2016 года N 101-ОЗ "О внесении изменения в статью 4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2016, 9 августа, N 3300201608090001).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jc w:val="right"/>
      </w:pPr>
      <w:r>
        <w:t>Губернатор</w:t>
      </w:r>
    </w:p>
    <w:p w:rsidR="00A93BBA" w:rsidRDefault="00A93BBA">
      <w:pPr>
        <w:pStyle w:val="ConsPlusNormal"/>
        <w:jc w:val="right"/>
      </w:pPr>
      <w:r>
        <w:lastRenderedPageBreak/>
        <w:t>Владимирской области</w:t>
      </w:r>
    </w:p>
    <w:p w:rsidR="00A93BBA" w:rsidRDefault="00A93BBA">
      <w:pPr>
        <w:pStyle w:val="ConsPlusNormal"/>
        <w:jc w:val="right"/>
      </w:pPr>
      <w:r>
        <w:t>С.Ю.ОРЛОВА</w:t>
      </w:r>
    </w:p>
    <w:p w:rsidR="00A93BBA" w:rsidRDefault="00A93BBA">
      <w:pPr>
        <w:pStyle w:val="ConsPlusNormal"/>
      </w:pPr>
      <w:r>
        <w:t>Владимир</w:t>
      </w:r>
    </w:p>
    <w:p w:rsidR="00A93BBA" w:rsidRDefault="00A93BBA">
      <w:pPr>
        <w:pStyle w:val="ConsPlusNormal"/>
        <w:spacing w:before="200"/>
      </w:pPr>
      <w:r>
        <w:t>2 октября 2017 года</w:t>
      </w:r>
    </w:p>
    <w:p w:rsidR="00A93BBA" w:rsidRDefault="00A93BBA">
      <w:pPr>
        <w:pStyle w:val="ConsPlusNormal"/>
        <w:spacing w:before="200"/>
      </w:pPr>
      <w:r>
        <w:t>N 80-ОЗ</w:t>
      </w: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jc w:val="both"/>
      </w:pPr>
    </w:p>
    <w:p w:rsidR="00A93BBA" w:rsidRDefault="00A93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10A" w:rsidRDefault="00B6610A"/>
    <w:sectPr w:rsidR="00B6610A" w:rsidSect="00C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A93BBA"/>
    <w:rsid w:val="00A80138"/>
    <w:rsid w:val="00A93BBA"/>
    <w:rsid w:val="00B6610A"/>
    <w:rsid w:val="00C00C5A"/>
    <w:rsid w:val="00E506F0"/>
    <w:rsid w:val="00EA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3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80138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80138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A80138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0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80138"/>
    <w:pPr>
      <w:keepNext/>
      <w:tabs>
        <w:tab w:val="left" w:pos="3330"/>
      </w:tabs>
      <w:jc w:val="center"/>
      <w:outlineLvl w:val="4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38"/>
    <w:rPr>
      <w:b/>
      <w:spacing w:val="14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A80138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A80138"/>
    <w:rPr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A80138"/>
    <w:rPr>
      <w:sz w:val="28"/>
    </w:rPr>
  </w:style>
  <w:style w:type="character" w:customStyle="1" w:styleId="50">
    <w:name w:val="Заголовок 5 Знак"/>
    <w:basedOn w:val="a0"/>
    <w:link w:val="5"/>
    <w:rsid w:val="00A80138"/>
    <w:rPr>
      <w:sz w:val="56"/>
    </w:rPr>
  </w:style>
  <w:style w:type="character" w:styleId="a3">
    <w:name w:val="Strong"/>
    <w:basedOn w:val="a0"/>
    <w:qFormat/>
    <w:rsid w:val="00A80138"/>
    <w:rPr>
      <w:b/>
      <w:bCs/>
    </w:rPr>
  </w:style>
  <w:style w:type="paragraph" w:customStyle="1" w:styleId="ConsPlusNormal">
    <w:name w:val="ConsPlusNormal"/>
    <w:rsid w:val="00A93BBA"/>
    <w:pPr>
      <w:widowControl w:val="0"/>
      <w:autoSpaceDE w:val="0"/>
      <w:autoSpaceDN w:val="0"/>
    </w:pPr>
  </w:style>
  <w:style w:type="paragraph" w:customStyle="1" w:styleId="ConsPlusTitle">
    <w:name w:val="ConsPlusTitle"/>
    <w:rsid w:val="00A93BBA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A93BB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88094BEB2A9C379A02C9600CC31FEBA48728C446221FADF4B0BF84113B51D21FD0746E685524l4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8C99B235A0C71C49488094BEB2A9C379A02C9690AC41BE2A9DA22CC1F2E1DAAFBEFBA9100635DD604CE70747457264Al5G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8C99B235A0C71C49496045D87749636945DC66D0ECF4BBEFBDC75934F2848EABBE9EFC0443356DF0A8421343F58274D4092286A6238EClFG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18C99B235A0C71C49488094BEB2A9C379A02C9690BC71DE5AEDA22CC1F2E1DAAFBEFBA9100635DD604CE70747457264Al5GCI" TargetMode="External"/><Relationship Id="rId10" Type="http://schemas.openxmlformats.org/officeDocument/2006/relationships/hyperlink" Target="consultantplus://offline/ref=BE18C99B235A0C71C49488094BEB2A9C379A02C9690AC419E4ABDA22CC1F2E1DAAFBEFBA9100635DD604CE70747457264Al5G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18C99B235A0C71C49488094BEB2A9C379A02C9610BC51DEAA48728C446221FADF4B0BF84113B51D21FD0746E685524l4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2022-04-15T08:06:00Z</dcterms:created>
  <dcterms:modified xsi:type="dcterms:W3CDTF">2022-04-15T08:06:00Z</dcterms:modified>
</cp:coreProperties>
</file>