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62" w:rsidRDefault="006E7A62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6E7A62" w:rsidRDefault="006E7A62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6E7A62" w:rsidRDefault="006E7A62">
      <w:pPr>
        <w:ind w:firstLine="539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p w:rsidR="006E7A62" w:rsidRDefault="006E7A62">
      <w:pPr>
        <w:spacing w:before="120"/>
        <w:rPr>
          <w:rFonts w:ascii="Times New Roman" w:eastAsia="Times New Roman" w:hAnsi="Times New Roman" w:cs="Calibri"/>
          <w:b/>
          <w:sz w:val="20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3"/>
        <w:gridCol w:w="5528"/>
      </w:tblGrid>
      <w:tr w:rsidR="006E7A62">
        <w:tc>
          <w:tcPr>
            <w:tcW w:w="4393" w:type="dxa"/>
          </w:tcPr>
          <w:p w:rsidR="006E7A62" w:rsidRDefault="00EF5122" w:rsidP="00781602">
            <w:pPr>
              <w:spacing w:line="335" w:lineRule="atLeast"/>
              <w:ind w:right="208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 утверждении </w:t>
            </w:r>
            <w:r w:rsidR="006219AA">
              <w:rPr>
                <w:rFonts w:ascii="Times New Roman" w:eastAsia="Times New Roman" w:hAnsi="Times New Roman"/>
                <w:i/>
                <w:sz w:val="24"/>
                <w:szCs w:val="24"/>
              </w:rPr>
              <w:t>индикаторов риска нарушения обязательных</w:t>
            </w:r>
            <w:r w:rsidR="00D80A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(лицензионных)</w:t>
            </w:r>
            <w:r w:rsidR="006219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требований, используемых в качестве основания для проведения </w:t>
            </w:r>
            <w:r w:rsidR="00781602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контрольных (надзорных) мероприятий</w:t>
            </w:r>
            <w:r w:rsidR="006219A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5528" w:type="dxa"/>
          </w:tcPr>
          <w:p w:rsidR="006E7A62" w:rsidRDefault="006E7A62">
            <w:pPr>
              <w:spacing w:line="335" w:lineRule="atLeast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E7A62" w:rsidRDefault="006E7A62">
      <w:pPr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6E7A62" w:rsidRDefault="00EF5122" w:rsidP="006219AA">
      <w:pPr>
        <w:shd w:val="clear" w:color="FFFFFF" w:fill="FFFFFF"/>
        <w:spacing w:after="100" w:afterAutospacing="1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соответствии с Федеральным законом от 31.07.2020 № 248-ФЗ                            </w:t>
      </w:r>
      <w:proofErr w:type="gramStart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государственном контроле (надзоре) и муниципальном контроле </w:t>
      </w:r>
      <w:r w:rsidR="004A215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Российской Федерации»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ю:</w:t>
      </w:r>
    </w:p>
    <w:p w:rsidR="006E7A62" w:rsidRPr="006219AA" w:rsidRDefault="00EF5122" w:rsidP="006219AA">
      <w:pPr>
        <w:pStyle w:val="afa"/>
        <w:numPr>
          <w:ilvl w:val="0"/>
          <w:numId w:val="1"/>
        </w:numPr>
        <w:spacing w:before="170"/>
        <w:ind w:left="0" w:firstLine="709"/>
        <w:contextualSpacing w:val="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219AA">
        <w:rPr>
          <w:rFonts w:ascii="Times New Roman" w:eastAsia="Times New Roman" w:hAnsi="Times New Roman"/>
          <w:spacing w:val="-1"/>
          <w:sz w:val="28"/>
          <w:szCs w:val="28"/>
        </w:rPr>
        <w:t>Утвердить</w:t>
      </w:r>
      <w:r w:rsidRPr="006219AA">
        <w:rPr>
          <w:rFonts w:ascii="Times New Roman" w:eastAsia="Times New Roman" w:hAnsi="Times New Roman"/>
          <w:spacing w:val="-16"/>
          <w:sz w:val="28"/>
          <w:szCs w:val="28"/>
        </w:rPr>
        <w:t xml:space="preserve"> </w:t>
      </w:r>
      <w:r w:rsidR="006219AA" w:rsidRPr="006219AA">
        <w:rPr>
          <w:rFonts w:ascii="Times New Roman" w:eastAsia="Times New Roman" w:hAnsi="Times New Roman"/>
          <w:sz w:val="28"/>
          <w:szCs w:val="28"/>
        </w:rPr>
        <w:t>индикаторы риска нарушения обязательных</w:t>
      </w:r>
      <w:r w:rsidR="00781602">
        <w:rPr>
          <w:rFonts w:ascii="Times New Roman" w:eastAsia="Times New Roman" w:hAnsi="Times New Roman"/>
          <w:sz w:val="28"/>
          <w:szCs w:val="28"/>
        </w:rPr>
        <w:t xml:space="preserve"> (лицензионных)</w:t>
      </w:r>
      <w:r w:rsidR="006219AA" w:rsidRPr="006219AA">
        <w:rPr>
          <w:rFonts w:ascii="Times New Roman" w:eastAsia="Times New Roman" w:hAnsi="Times New Roman"/>
          <w:sz w:val="28"/>
          <w:szCs w:val="28"/>
        </w:rPr>
        <w:t xml:space="preserve"> требований, используемых в качестве основания для проведения </w:t>
      </w:r>
      <w:r w:rsidR="00781602" w:rsidRPr="00D40861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контрольных (надзорных) мероприятий</w:t>
      </w:r>
      <w:r w:rsidR="006219AA" w:rsidRPr="006219AA">
        <w:rPr>
          <w:rFonts w:ascii="Times New Roman" w:eastAsia="Times New Roman" w:hAnsi="Times New Roman"/>
          <w:sz w:val="28"/>
          <w:szCs w:val="28"/>
        </w:rPr>
        <w:t xml:space="preserve">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</w:r>
      <w:r w:rsidR="006219AA">
        <w:rPr>
          <w:rFonts w:ascii="Times New Roman" w:eastAsia="Times New Roman" w:hAnsi="Times New Roman"/>
          <w:sz w:val="28"/>
          <w:szCs w:val="28"/>
        </w:rPr>
        <w:t xml:space="preserve"> </w:t>
      </w:r>
      <w:r w:rsidR="00781602">
        <w:rPr>
          <w:rFonts w:ascii="Times New Roman" w:eastAsia="Times New Roman" w:hAnsi="Times New Roman"/>
          <w:sz w:val="28"/>
          <w:szCs w:val="28"/>
        </w:rPr>
        <w:t xml:space="preserve">во Владимирской области </w:t>
      </w:r>
      <w:r w:rsidR="006219AA">
        <w:rPr>
          <w:rFonts w:ascii="Times New Roman" w:eastAsia="Times New Roman" w:hAnsi="Times New Roman"/>
          <w:sz w:val="28"/>
          <w:szCs w:val="28"/>
        </w:rPr>
        <w:t>согласно приложению</w:t>
      </w:r>
      <w:r w:rsidR="00564FF6" w:rsidRPr="006219A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6E7A62" w:rsidRDefault="006219AA" w:rsidP="006219AA">
      <w:pPr>
        <w:spacing w:before="17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EF5122">
        <w:rPr>
          <w:rFonts w:ascii="Times New Roman" w:hAnsi="Times New Roman"/>
          <w:iCs/>
          <w:sz w:val="28"/>
          <w:szCs w:val="28"/>
        </w:rPr>
        <w:t xml:space="preserve">.    </w:t>
      </w:r>
      <w:r w:rsidR="00EF5122"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 за исполнением настоящего постановления возложить </w:t>
      </w:r>
      <w:r w:rsidR="004A215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</w:t>
      </w:r>
      <w:r w:rsidR="00EF5122">
        <w:rPr>
          <w:rFonts w:ascii="Times New Roman" w:eastAsia="Times New Roman" w:hAnsi="Times New Roman"/>
          <w:sz w:val="28"/>
          <w:szCs w:val="28"/>
          <w:lang w:eastAsia="ar-SA"/>
        </w:rPr>
        <w:t>на заместителя Губернатора области, курирующего вопросы развития инфраструктуры, ЖКХ и энергетики</w:t>
      </w:r>
      <w:r w:rsidR="00EF5122">
        <w:rPr>
          <w:rFonts w:ascii="Times New Roman" w:hAnsi="Times New Roman"/>
          <w:iCs/>
          <w:sz w:val="28"/>
          <w:szCs w:val="28"/>
        </w:rPr>
        <w:t>.</w:t>
      </w:r>
    </w:p>
    <w:p w:rsidR="006E7A62" w:rsidRDefault="006219AA" w:rsidP="006219AA">
      <w:pPr>
        <w:spacing w:before="170"/>
        <w:ind w:firstLine="709"/>
        <w:jc w:val="both"/>
        <w:rPr>
          <w:rFonts w:ascii="Times New Roman" w:hAnsi="Times New Roman"/>
          <w:iCs/>
          <w:color w:val="FF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</w:t>
      </w:r>
      <w:r w:rsidR="00EF5122">
        <w:rPr>
          <w:rFonts w:ascii="Times New Roman" w:hAnsi="Times New Roman"/>
          <w:iCs/>
          <w:sz w:val="28"/>
          <w:szCs w:val="28"/>
        </w:rPr>
        <w:t xml:space="preserve">.     Настоящее постановление вступает в силу с 1 </w:t>
      </w:r>
      <w:r>
        <w:rPr>
          <w:rFonts w:ascii="Times New Roman" w:hAnsi="Times New Roman"/>
          <w:iCs/>
          <w:sz w:val="28"/>
          <w:szCs w:val="28"/>
        </w:rPr>
        <w:t>марта</w:t>
      </w:r>
      <w:r w:rsidR="00EF5122">
        <w:rPr>
          <w:rFonts w:ascii="Times New Roman" w:hAnsi="Times New Roman"/>
          <w:iCs/>
          <w:sz w:val="28"/>
          <w:szCs w:val="28"/>
        </w:rPr>
        <w:t xml:space="preserve"> 2022 года.</w:t>
      </w:r>
    </w:p>
    <w:p w:rsidR="006E7A62" w:rsidRDefault="006E7A62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602" w:rsidRDefault="00781602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2F9" w:rsidRDefault="006832F9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Временно исполняющий обязанности</w:t>
      </w:r>
    </w:p>
    <w:p w:rsidR="004A2159" w:rsidRDefault="00EF5122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Губернатор</w:t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</w:t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бласти    </w:t>
      </w:r>
      <w:r w:rsidR="006832F9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781602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781602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781602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781602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781602">
        <w:rPr>
          <w:rFonts w:ascii="Times New Roman" w:eastAsia="Times New Roman" w:hAnsi="Times New Roman" w:cs="Calibri"/>
          <w:sz w:val="28"/>
          <w:szCs w:val="28"/>
          <w:lang w:eastAsia="ar-SA"/>
        </w:rPr>
        <w:tab/>
      </w:r>
      <w:r w:rsidR="00781602">
        <w:rPr>
          <w:rFonts w:ascii="Times New Roman" w:eastAsia="Times New Roman" w:hAnsi="Times New Roman" w:cs="Calibri"/>
          <w:sz w:val="28"/>
          <w:szCs w:val="28"/>
          <w:lang w:eastAsia="ar-SA"/>
        </w:rPr>
        <w:tab/>
        <w:t xml:space="preserve">               А.А. Авдеев</w:t>
      </w:r>
    </w:p>
    <w:p w:rsidR="004A2159" w:rsidRDefault="004A2159" w:rsidP="004A2159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09600B" w:rsidRDefault="0009600B" w:rsidP="0009600B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Приложение</w:t>
      </w:r>
    </w:p>
    <w:p w:rsidR="0009600B" w:rsidRDefault="0009600B" w:rsidP="0009600B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 постановлению </w:t>
      </w:r>
    </w:p>
    <w:p w:rsidR="0009600B" w:rsidRDefault="0009600B" w:rsidP="0009600B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администрации области</w:t>
      </w:r>
    </w:p>
    <w:p w:rsidR="0009600B" w:rsidRDefault="0009600B" w:rsidP="0009600B">
      <w:pPr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______________№_________</w:t>
      </w:r>
    </w:p>
    <w:p w:rsidR="0009600B" w:rsidRDefault="0009600B" w:rsidP="0009600B">
      <w:pPr>
        <w:pStyle w:val="ConsPlusNormal"/>
        <w:ind w:left="8496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9600B" w:rsidRDefault="0009600B" w:rsidP="0009600B">
      <w:pPr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09600B" w:rsidRDefault="0009600B" w:rsidP="0009600B">
      <w:pPr>
        <w:ind w:firstLine="53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Индикаторы риска нарушения обязательных (лицензионных) требований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09600B" w:rsidRDefault="0009600B" w:rsidP="0009600B">
      <w:pPr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используемые в качестве основания для проведения контрольных (надзорных) мероприятий при осуществлении регионального государственного лицензионного контроля </w:t>
      </w:r>
      <w:r>
        <w:rPr>
          <w:rFonts w:ascii="Times New Roman" w:eastAsia="Times New Roman" w:hAnsi="Times New Roman"/>
          <w:sz w:val="28"/>
          <w:szCs w:val="28"/>
        </w:rPr>
        <w:t>за осуществлением предпринимательской деятельности по управлению многоквартирными домами во Владимирской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9600B" w:rsidRDefault="0009600B" w:rsidP="000960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00B" w:rsidRPr="0009600B" w:rsidRDefault="0009600B" w:rsidP="00096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Поступление в орган государственного жилищного надзора,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</w:t>
      </w:r>
      <w:r w:rsidRPr="0009600B">
        <w:rPr>
          <w:rFonts w:ascii="Times New Roman" w:hAnsi="Times New Roman"/>
          <w:sz w:val="28"/>
          <w:szCs w:val="28"/>
        </w:rPr>
        <w:t>массовой информации о наличии в деятельности контролируемого лица хотя бы одного отклонения от следующих лицензионных требований:</w:t>
      </w:r>
    </w:p>
    <w:p w:rsidR="0009600B" w:rsidRPr="0009600B" w:rsidRDefault="0009600B" w:rsidP="000960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600B">
        <w:rPr>
          <w:rFonts w:ascii="Times New Roman" w:hAnsi="Times New Roman"/>
          <w:sz w:val="28"/>
          <w:szCs w:val="28"/>
        </w:rPr>
        <w:t>а) к предоставлению коммунальных услуг собственникам и пользователям помещений в многоквартирных домах и жилых домов;</w:t>
      </w:r>
    </w:p>
    <w:p w:rsidR="0009600B" w:rsidRPr="0009600B" w:rsidRDefault="0009600B" w:rsidP="000960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9600B">
        <w:rPr>
          <w:rFonts w:ascii="Times New Roman" w:hAnsi="Times New Roman"/>
          <w:sz w:val="28"/>
          <w:szCs w:val="28"/>
        </w:rPr>
        <w:t xml:space="preserve">б) к деятельности контролируемых лиц, в части осуществления аварийно-диспетчерского обслуживания, предусмотренного </w:t>
      </w:r>
      <w:hyperlink r:id="rId8" w:history="1">
        <w:r w:rsidRPr="0009600B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пунктом 13</w:t>
        </w:r>
      </w:hyperlink>
      <w:r w:rsidRPr="0009600B">
        <w:rPr>
          <w:rFonts w:ascii="Times New Roman" w:hAnsi="Times New Roman"/>
          <w:sz w:val="28"/>
          <w:szCs w:val="28"/>
        </w:rPr>
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 мая 2013 г. № 416 «О порядке осуществления деятельности по управлению многоквартирными домами».</w:t>
      </w:r>
    </w:p>
    <w:p w:rsidR="0009600B" w:rsidRDefault="0009600B" w:rsidP="00096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к обеспечению безопасности при использовании и содержании внутридомового и внутриквартирного газового оборудования;</w:t>
      </w:r>
    </w:p>
    <w:p w:rsidR="0009600B" w:rsidRDefault="0009600B" w:rsidP="000960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 выполнению работ по эксплуатации, в том числе по обслуживанию и ремонту лифтов, подъемных платформ для инвалидов;</w:t>
      </w:r>
    </w:p>
    <w:p w:rsidR="0009600B" w:rsidRDefault="0009600B" w:rsidP="000960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Поступление в орган государственного жилищного надзора,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юридического лица, осуществляющего управление многоквартирны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 домом, </w:t>
      </w:r>
      <w:proofErr w:type="spellStart"/>
      <w:r>
        <w:rPr>
          <w:rFonts w:ascii="Times New Roman" w:hAnsi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о </w:t>
      </w:r>
      <w:proofErr w:type="spellStart"/>
      <w:r>
        <w:rPr>
          <w:rFonts w:ascii="Times New Roman" w:hAnsi="Times New Roman"/>
          <w:sz w:val="28"/>
          <w:szCs w:val="28"/>
        </w:rPr>
        <w:t>непрекращении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контролируемым лицом деятельности по управлению многоквартирным домом в течение 3 дней со дня исключения сведений о таком доме из реестра лицензий субъекта Российской Федерации.</w:t>
      </w:r>
    </w:p>
    <w:p w:rsidR="0009600B" w:rsidRDefault="0009600B" w:rsidP="0009600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Поступление в орган государственного жилищного надзора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</w:t>
      </w:r>
      <w:r>
        <w:rPr>
          <w:rFonts w:ascii="Times New Roman" w:hAnsi="Times New Roman"/>
          <w:sz w:val="28"/>
          <w:szCs w:val="28"/>
        </w:rPr>
        <w:lastRenderedPageBreak/>
        <w:t>органов местного самоуправления, из средств массовой информации о фактах нарушений лицензионных требований, установленных статьей 193 Жилищного кодекса Российской Федерации и пунктом 4(1) Положения о лицензировании предпринимательской деятельности по управлению многоквартирными домами, утвержденного постановление Правительства РФ от 28.10.2014 № 1110 (далее – Положение о лицензировании), за исключением обращений (информации), указанных в пунктах 1-2 настоящих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государственного жилищного надзора объявлялось предостережение о недопустимости нарушения аналогичных обязательных требований.</w:t>
      </w:r>
    </w:p>
    <w:p w:rsidR="0009600B" w:rsidRDefault="0009600B" w:rsidP="00096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государственного жилищного надзора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лицензионных требований, установленных статьей 193 Жилищного кодекса Российской Федерации и пунктом 4(1) Положения о лицензировании.</w:t>
      </w:r>
    </w:p>
    <w:p w:rsidR="0009600B" w:rsidRDefault="0009600B" w:rsidP="00096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Поступление в орган государственного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09600B" w:rsidRDefault="0009600B" w:rsidP="000960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Выявление в течение трех месяцев более пяти фактов несоответствия (недостоверности)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09600B" w:rsidRDefault="0009600B" w:rsidP="000960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600B" w:rsidRDefault="0009600B" w:rsidP="004A2159">
      <w:pPr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sectPr w:rsidR="0009600B" w:rsidSect="006832F9">
      <w:head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419" w:rsidRDefault="00493419">
      <w:r>
        <w:separator/>
      </w:r>
    </w:p>
  </w:endnote>
  <w:endnote w:type="continuationSeparator" w:id="0">
    <w:p w:rsidR="00493419" w:rsidRDefault="0049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62" w:rsidRDefault="006E7A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419" w:rsidRDefault="00493419">
      <w:r>
        <w:separator/>
      </w:r>
    </w:p>
  </w:footnote>
  <w:footnote w:type="continuationSeparator" w:id="0">
    <w:p w:rsidR="00493419" w:rsidRDefault="00493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62" w:rsidRDefault="00EF5122">
    <w:pPr>
      <w:pStyle w:val="aa"/>
      <w:jc w:val="center"/>
    </w:pPr>
    <w:r>
      <w:fldChar w:fldCharType="begin"/>
    </w:r>
    <w:r>
      <w:instrText>PAGE \* MERGEFORMAT</w:instrText>
    </w:r>
    <w:r>
      <w:fldChar w:fldCharType="separate"/>
    </w:r>
    <w:r w:rsidR="0009600B">
      <w:rPr>
        <w:noProof/>
      </w:rPr>
      <w:t>3</w:t>
    </w:r>
    <w:r>
      <w:fldChar w:fldCharType="end"/>
    </w:r>
  </w:p>
  <w:p w:rsidR="006E7A62" w:rsidRDefault="006E7A6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62" w:rsidRDefault="006E7A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C1A47"/>
    <w:multiLevelType w:val="hybridMultilevel"/>
    <w:tmpl w:val="99B434F4"/>
    <w:lvl w:ilvl="0" w:tplc="F35A522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5C9425A2">
      <w:start w:val="1"/>
      <w:numFmt w:val="lowerLetter"/>
      <w:lvlText w:val="%2."/>
      <w:lvlJc w:val="left"/>
      <w:pPr>
        <w:ind w:left="1620" w:hanging="360"/>
      </w:pPr>
    </w:lvl>
    <w:lvl w:ilvl="2" w:tplc="418E5E3E">
      <w:start w:val="1"/>
      <w:numFmt w:val="lowerRoman"/>
      <w:lvlText w:val="%3."/>
      <w:lvlJc w:val="right"/>
      <w:pPr>
        <w:ind w:left="2340" w:hanging="180"/>
      </w:pPr>
    </w:lvl>
    <w:lvl w:ilvl="3" w:tplc="CA78E068">
      <w:start w:val="1"/>
      <w:numFmt w:val="decimal"/>
      <w:lvlText w:val="%4."/>
      <w:lvlJc w:val="left"/>
      <w:pPr>
        <w:ind w:left="3060" w:hanging="360"/>
      </w:pPr>
    </w:lvl>
    <w:lvl w:ilvl="4" w:tplc="7A2EB40A">
      <w:start w:val="1"/>
      <w:numFmt w:val="lowerLetter"/>
      <w:lvlText w:val="%5."/>
      <w:lvlJc w:val="left"/>
      <w:pPr>
        <w:ind w:left="3780" w:hanging="360"/>
      </w:pPr>
    </w:lvl>
    <w:lvl w:ilvl="5" w:tplc="59DA5E46">
      <w:start w:val="1"/>
      <w:numFmt w:val="lowerRoman"/>
      <w:lvlText w:val="%6."/>
      <w:lvlJc w:val="right"/>
      <w:pPr>
        <w:ind w:left="4500" w:hanging="180"/>
      </w:pPr>
    </w:lvl>
    <w:lvl w:ilvl="6" w:tplc="40B6D8E2">
      <w:start w:val="1"/>
      <w:numFmt w:val="decimal"/>
      <w:lvlText w:val="%7."/>
      <w:lvlJc w:val="left"/>
      <w:pPr>
        <w:ind w:left="5220" w:hanging="360"/>
      </w:pPr>
    </w:lvl>
    <w:lvl w:ilvl="7" w:tplc="F5846414">
      <w:start w:val="1"/>
      <w:numFmt w:val="lowerLetter"/>
      <w:lvlText w:val="%8."/>
      <w:lvlJc w:val="left"/>
      <w:pPr>
        <w:ind w:left="5940" w:hanging="360"/>
      </w:pPr>
    </w:lvl>
    <w:lvl w:ilvl="8" w:tplc="ECF86AFC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62"/>
    <w:rsid w:val="0009600B"/>
    <w:rsid w:val="001D1F9E"/>
    <w:rsid w:val="002D288A"/>
    <w:rsid w:val="004026AA"/>
    <w:rsid w:val="0041066F"/>
    <w:rsid w:val="00493419"/>
    <w:rsid w:val="004A2159"/>
    <w:rsid w:val="004E2DE2"/>
    <w:rsid w:val="00564FF6"/>
    <w:rsid w:val="006219AA"/>
    <w:rsid w:val="006832F9"/>
    <w:rsid w:val="006B2FD3"/>
    <w:rsid w:val="006E7A62"/>
    <w:rsid w:val="00762A56"/>
    <w:rsid w:val="00781602"/>
    <w:rsid w:val="0097551D"/>
    <w:rsid w:val="00B00AE1"/>
    <w:rsid w:val="00CE5165"/>
    <w:rsid w:val="00D80A0B"/>
    <w:rsid w:val="00EA6027"/>
    <w:rsid w:val="00EF5122"/>
    <w:rsid w:val="00F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283A"/>
  <w15:docId w15:val="{4737A052-13AA-40AA-B0B3-996E9F35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styleId="af7">
    <w:name w:val="Hyperlink"/>
    <w:basedOn w:val="a0"/>
    <w:uiPriority w:val="99"/>
    <w:semiHidden/>
    <w:unhideWhenUsed/>
    <w:rPr>
      <w:color w:val="0000FF"/>
      <w:u w:val="single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table" w:styleId="af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nformattext">
    <w:name w:val="unformattex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Body Text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22" w:firstLine="707"/>
      <w:jc w:val="both"/>
    </w:pPr>
    <w:rPr>
      <w:rFonts w:ascii="Arial" w:eastAsia="Arial" w:hAnsi="Arial" w:cs="Arial"/>
      <w:sz w:val="26"/>
      <w:szCs w:val="26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1" w:after="0" w:line="240" w:lineRule="auto"/>
      <w:ind w:left="1137"/>
    </w:pPr>
    <w:rPr>
      <w:rFonts w:ascii="Arial" w:eastAsia="Arial" w:hAnsi="Arial" w:cs="Arial"/>
    </w:rPr>
  </w:style>
  <w:style w:type="paragraph" w:customStyle="1" w:styleId="ConsPlusNormal">
    <w:name w:val="ConsPlusNormal"/>
    <w:rsid w:val="0009600B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A25991AD7222ADE4E81DBC83B7C88A8F75CFAF0BF32A4CAD62717A64BFC87029FBB31C3FAF8486A305293923EE952523643C3FBFB243E9SAO1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Пользователь</cp:lastModifiedBy>
  <cp:revision>2</cp:revision>
  <cp:lastPrinted>2021-12-20T11:22:00Z</cp:lastPrinted>
  <dcterms:created xsi:type="dcterms:W3CDTF">2021-12-21T13:24:00Z</dcterms:created>
  <dcterms:modified xsi:type="dcterms:W3CDTF">2021-12-21T13:24:00Z</dcterms:modified>
</cp:coreProperties>
</file>