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275" w:rsidRDefault="00D31D93" w:rsidP="00646765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</w:t>
      </w:r>
      <w:r w:rsidRPr="00D31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ереч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е</w:t>
      </w:r>
      <w:r w:rsidRPr="00D31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н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ь</w:t>
      </w:r>
      <w:r w:rsidRPr="00D31D93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нормативных правовых актов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 </w:t>
      </w:r>
      <w:r w:rsidR="00A92275" w:rsidRPr="00A939AD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за обеспечением сохранности автомобильных дорог </w:t>
      </w:r>
    </w:p>
    <w:p w:rsidR="00A939AD" w:rsidRPr="00A939AD" w:rsidRDefault="00A939AD" w:rsidP="00646765">
      <w:pPr>
        <w:shd w:val="clear" w:color="auto" w:fill="F7F7F7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34D03" w:rsidRPr="00934D03" w:rsidRDefault="00934D03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I. Акты органов Евразийского экономического союза</w:t>
      </w:r>
    </w:p>
    <w:tbl>
      <w:tblPr>
        <w:tblW w:w="10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244"/>
        <w:gridCol w:w="3077"/>
        <w:gridCol w:w="3118"/>
      </w:tblGrid>
      <w:tr w:rsidR="00934D03" w:rsidRPr="00934D03" w:rsidTr="00934D03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934D03" w:rsidRPr="00934D03" w:rsidTr="00934D03">
        <w:tc>
          <w:tcPr>
            <w:tcW w:w="46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03" w:rsidRPr="00934D03" w:rsidRDefault="00934D03" w:rsidP="00934D03">
            <w:pPr>
              <w:pStyle w:val="2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4244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03" w:rsidRPr="00934D03" w:rsidRDefault="00934D03" w:rsidP="00934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Таможе</w:t>
            </w:r>
            <w:r w:rsidR="00C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нного союза от 18.10.2011 № 827</w:t>
            </w:r>
          </w:p>
          <w:p w:rsidR="00934D03" w:rsidRPr="00934D03" w:rsidRDefault="00C04F3E" w:rsidP="00C0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4D03"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принятии технического регламента Таможенного союза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934D03"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Безопасность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307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лица, индивидуальные предприниматели, физические лица</w:t>
            </w:r>
          </w:p>
        </w:tc>
        <w:tc>
          <w:tcPr>
            <w:tcW w:w="3118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934D03" w:rsidRPr="00934D03" w:rsidRDefault="00934D03" w:rsidP="003414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D2D2D"/>
                <w:sz w:val="21"/>
                <w:szCs w:val="21"/>
                <w:lang w:eastAsia="ru-RU"/>
              </w:rPr>
              <w:t>Пункт 13</w:t>
            </w:r>
          </w:p>
        </w:tc>
      </w:tr>
    </w:tbl>
    <w:p w:rsidR="00934D03" w:rsidRPr="00934D03" w:rsidRDefault="00934D03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75" w:rsidRPr="00934D03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 w:rsidR="00934D03" w:rsidRPr="00934D0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. Федеральные законы</w:t>
      </w:r>
    </w:p>
    <w:tbl>
      <w:tblPr>
        <w:tblW w:w="1090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8"/>
        <w:gridCol w:w="4244"/>
        <w:gridCol w:w="3077"/>
        <w:gridCol w:w="3118"/>
      </w:tblGrid>
      <w:tr w:rsidR="00C431D3" w:rsidRPr="00934D03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и реквизиты акта</w:t>
            </w:r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1D3" w:rsidRPr="00934D03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08.11.2007 № 257-ФЗ «Об автомобильных дорогах и дорожной деятельности в Российской Федерации и о внесении изменений в отдельные законодательные акты Российской Федерации»</w:t>
            </w:r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92275"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15-22, 25-27, 29-31</w:t>
            </w:r>
          </w:p>
        </w:tc>
      </w:tr>
      <w:tr w:rsidR="00C431D3" w:rsidRPr="00934D03" w:rsidTr="00646765">
        <w:tc>
          <w:tcPr>
            <w:tcW w:w="4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4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lang w:eastAsia="ru-RU"/>
              </w:rPr>
              <w:t>Федеральный закон от 10.12.1995 № 196-ФЗ «О безопасности дорожного движения»</w:t>
            </w:r>
          </w:p>
        </w:tc>
        <w:tc>
          <w:tcPr>
            <w:tcW w:w="307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39AD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311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Статьи 11-14, 21, 22</w:t>
            </w:r>
          </w:p>
        </w:tc>
      </w:tr>
    </w:tbl>
    <w:p w:rsidR="00C04F3E" w:rsidRDefault="00C04F3E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75" w:rsidRPr="00934D03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 w:rsidR="00C04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I. Нормативные правовые акты федеральных органов исполнительной власти и нормативные документы федеральных органов исполнительной власти</w:t>
      </w:r>
    </w:p>
    <w:tbl>
      <w:tblPr>
        <w:tblW w:w="10907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4"/>
        <w:gridCol w:w="5512"/>
        <w:gridCol w:w="2693"/>
        <w:gridCol w:w="2268"/>
      </w:tblGrid>
      <w:tr w:rsidR="00C04F3E" w:rsidRPr="00934D03" w:rsidTr="009B2FF6">
        <w:tc>
          <w:tcPr>
            <w:tcW w:w="4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5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04F3E" w:rsidRPr="00934D03" w:rsidTr="00C04F3E">
        <w:tc>
          <w:tcPr>
            <w:tcW w:w="43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551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C04F3E" w:rsidRPr="00C04F3E" w:rsidRDefault="00C04F3E" w:rsidP="00C0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Минтранса России от 16.11.2012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C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402</w:t>
            </w:r>
          </w:p>
          <w:p w:rsidR="00C04F3E" w:rsidRPr="00934D03" w:rsidRDefault="00C04F3E" w:rsidP="00C04F3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Классификации работ по капитальному ремонту, ремонту и содержанию автомобильных дорог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693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  <w:r w:rsid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A939AD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226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  <w:hideMark/>
          </w:tcPr>
          <w:p w:rsidR="00C04F3E" w:rsidRPr="00934D03" w:rsidRDefault="00C04F3E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C431D3" w:rsidRPr="00934D03" w:rsidRDefault="00C431D3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75" w:rsidRPr="00934D03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I</w:t>
      </w:r>
      <w:r w:rsidR="00C04F3E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</w:t>
      </w: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Законы и иные нормативные правовые акты субъектов Российской Федерации, муниципальные правовые акты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46"/>
        <w:gridCol w:w="3748"/>
        <w:gridCol w:w="2090"/>
        <w:gridCol w:w="2105"/>
        <w:gridCol w:w="2090"/>
      </w:tblGrid>
      <w:tr w:rsidR="00C431D3" w:rsidRPr="00934D03" w:rsidTr="00C04F3E">
        <w:tc>
          <w:tcPr>
            <w:tcW w:w="445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754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092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096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092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C431D3" w:rsidRPr="00934D03" w:rsidTr="00C04F3E">
        <w:tc>
          <w:tcPr>
            <w:tcW w:w="445" w:type="dxa"/>
          </w:tcPr>
          <w:p w:rsidR="00A92275" w:rsidRPr="00934D03" w:rsidRDefault="00C04F3E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754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Совета народных депутатов округа Муром от 29.08.2017 N 378</w:t>
            </w:r>
          </w:p>
          <w:p w:rsidR="00A92275" w:rsidRPr="00934D03" w:rsidRDefault="00C04F3E" w:rsidP="00C04F3E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A92275"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Правил по обеспечению чистоты, порядка и благоустройства на территории округа Муром, надлежащему содержанию расположенных на них объектов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92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Решение Совета народных депутатов округа Муром от 29.08.2017 </w:t>
            </w:r>
            <w:r w:rsidR="00C04F3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378</w:t>
            </w:r>
          </w:p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96" w:type="dxa"/>
          </w:tcPr>
          <w:p w:rsidR="00A92275" w:rsidRPr="00934D03" w:rsidRDefault="00A92275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  <w:r w:rsid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физические лица</w:t>
            </w:r>
          </w:p>
        </w:tc>
        <w:tc>
          <w:tcPr>
            <w:tcW w:w="2092" w:type="dxa"/>
          </w:tcPr>
          <w:p w:rsidR="00A92275" w:rsidRPr="00934D03" w:rsidRDefault="00C431D3" w:rsidP="00646765">
            <w:pPr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Раздел 30 </w:t>
            </w:r>
            <w:r w:rsidRPr="00934D03">
              <w:rPr>
                <w:rFonts w:ascii="Times New Roman" w:hAnsi="Times New Roman" w:cs="Times New Roman"/>
                <w:sz w:val="24"/>
                <w:szCs w:val="24"/>
              </w:rPr>
              <w:t>Содержание и эксплуатация дорог</w:t>
            </w:r>
          </w:p>
        </w:tc>
      </w:tr>
    </w:tbl>
    <w:p w:rsidR="00C04F3E" w:rsidRDefault="00C04F3E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75" w:rsidRPr="00934D03" w:rsidRDefault="00A92275" w:rsidP="00646765">
      <w:pPr>
        <w:shd w:val="clear" w:color="auto" w:fill="F7F7F7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4D0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 V. Иные нормативные документы, обязательность соблюдения, которых установлена законодательством Российской Федерации</w:t>
      </w:r>
    </w:p>
    <w:tbl>
      <w:tblPr>
        <w:tblW w:w="10765" w:type="dxa"/>
        <w:shd w:val="clear" w:color="auto" w:fill="F7F7F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4"/>
        <w:gridCol w:w="3297"/>
        <w:gridCol w:w="2362"/>
        <w:gridCol w:w="2245"/>
        <w:gridCol w:w="2467"/>
      </w:tblGrid>
      <w:tr w:rsidR="00C431D3" w:rsidRPr="00934D03" w:rsidTr="00A939AD"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документа (обозначение)</w:t>
            </w:r>
          </w:p>
        </w:tc>
        <w:tc>
          <w:tcPr>
            <w:tcW w:w="2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об утверждении</w:t>
            </w:r>
          </w:p>
        </w:tc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Краткое описание круга лиц и (или) перечня объектов, в отношении которых устанавливаются обязательные требования</w:t>
            </w:r>
          </w:p>
        </w:tc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2275" w:rsidRPr="00934D03" w:rsidRDefault="00A92275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Указание на структурные единицы акта, соблюдение которых оценивается при проведении мероприятий по контролю</w:t>
            </w:r>
          </w:p>
        </w:tc>
      </w:tr>
      <w:tr w:rsidR="00A939AD" w:rsidRPr="00934D03" w:rsidTr="00A939AD">
        <w:tc>
          <w:tcPr>
            <w:tcW w:w="394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AD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9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AD" w:rsidRPr="00934D03" w:rsidRDefault="00A939AD" w:rsidP="00A939A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ГОСТ Р 50597-2017. Национальный стандарт Российской Федерации. Дороги автомобильные и улицы. Требования к эксплуатационному состоянию, допустимому по условиям обеспечения безопасности доро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жного движения. Методы контроля»</w:t>
            </w:r>
          </w:p>
        </w:tc>
        <w:tc>
          <w:tcPr>
            <w:tcW w:w="236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AD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Приказом </w:t>
            </w:r>
            <w:proofErr w:type="spellStart"/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Росстандарта</w:t>
            </w:r>
            <w:proofErr w:type="spellEnd"/>
            <w:r w:rsidRPr="00A939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26.09.2017 N 1245-ст</w:t>
            </w:r>
          </w:p>
        </w:tc>
        <w:tc>
          <w:tcPr>
            <w:tcW w:w="2245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AD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4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лица (их руководители и иные должностные лица), индивидуальные предприниматели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физические лица</w:t>
            </w:r>
          </w:p>
        </w:tc>
        <w:tc>
          <w:tcPr>
            <w:tcW w:w="2467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939AD" w:rsidRPr="00934D03" w:rsidRDefault="00A939AD" w:rsidP="006467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полном объеме</w:t>
            </w:r>
          </w:p>
        </w:tc>
      </w:tr>
    </w:tbl>
    <w:p w:rsidR="00936ABF" w:rsidRPr="00934D03" w:rsidRDefault="00936ABF" w:rsidP="006467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36ABF" w:rsidRPr="00934D03" w:rsidSect="00A92275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75"/>
    <w:rsid w:val="00235CFC"/>
    <w:rsid w:val="0062367A"/>
    <w:rsid w:val="00646765"/>
    <w:rsid w:val="00934D03"/>
    <w:rsid w:val="00936ABF"/>
    <w:rsid w:val="00A92275"/>
    <w:rsid w:val="00A939AD"/>
    <w:rsid w:val="00C04F3E"/>
    <w:rsid w:val="00C431D3"/>
    <w:rsid w:val="00CE06D9"/>
    <w:rsid w:val="00D31D93"/>
    <w:rsid w:val="00D83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F5FFEE-FC91-4F05-AA05-4492B0E10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934D0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922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934D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4">
    <w:name w:val="Balloon Text"/>
    <w:basedOn w:val="a"/>
    <w:link w:val="a5"/>
    <w:uiPriority w:val="99"/>
    <w:semiHidden/>
    <w:unhideWhenUsed/>
    <w:rsid w:val="00CE06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E06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56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Голев Алексей Сергеевич</dc:creator>
  <cp:keywords/>
  <dc:description/>
  <cp:lastModifiedBy>Голев Алексей Сергеевич</cp:lastModifiedBy>
  <cp:revision>8</cp:revision>
  <cp:lastPrinted>2018-10-01T12:05:00Z</cp:lastPrinted>
  <dcterms:created xsi:type="dcterms:W3CDTF">2018-03-23T08:19:00Z</dcterms:created>
  <dcterms:modified xsi:type="dcterms:W3CDTF">2018-10-01T12:05:00Z</dcterms:modified>
</cp:coreProperties>
</file>