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C1" w:rsidRDefault="003212C1" w:rsidP="003212C1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212C1">
        <w:rPr>
          <w:rFonts w:ascii="Times New Roman" w:hAnsi="Times New Roman" w:cs="Times New Roman"/>
          <w:sz w:val="28"/>
          <w:szCs w:val="24"/>
        </w:rPr>
        <w:t>Приложение</w:t>
      </w:r>
    </w:p>
    <w:p w:rsidR="003212C1" w:rsidRPr="003212C1" w:rsidRDefault="003212C1" w:rsidP="003212C1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49684A" w:rsidRDefault="0049684A" w:rsidP="0049684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12C1">
        <w:rPr>
          <w:rFonts w:ascii="Times New Roman" w:hAnsi="Times New Roman" w:cs="Times New Roman"/>
          <w:b/>
          <w:sz w:val="28"/>
          <w:szCs w:val="24"/>
        </w:rPr>
        <w:t>Что такое «мисселинг» и как его избежать?</w:t>
      </w:r>
    </w:p>
    <w:p w:rsidR="003212C1" w:rsidRPr="003212C1" w:rsidRDefault="003212C1" w:rsidP="0049684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9684A" w:rsidRPr="003212C1" w:rsidRDefault="0049684A" w:rsidP="004968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12C1">
        <w:rPr>
          <w:rFonts w:ascii="Times New Roman" w:hAnsi="Times New Roman" w:cs="Times New Roman"/>
          <w:sz w:val="28"/>
          <w:szCs w:val="24"/>
        </w:rPr>
        <w:t>Все чаще в Банк России стали поступать жалобы от клиентов финансовых учреждений на то, что им навязывают не те услуги, за которыми они обратились. Если это коснулось Вас, знайте, вы столкнулись с мисселингом. «Мисселинг» — это недобросовестные, некорректные, некачественные продажи хорошего продукта. Он нарушает одно из важнейших прав потребителя финансовых услуг - право на полную и достоверную информацию.</w:t>
      </w:r>
    </w:p>
    <w:p w:rsidR="0049684A" w:rsidRPr="003212C1" w:rsidRDefault="0049684A" w:rsidP="004968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12C1">
        <w:rPr>
          <w:rFonts w:ascii="Times New Roman" w:hAnsi="Times New Roman" w:cs="Times New Roman"/>
          <w:sz w:val="28"/>
          <w:szCs w:val="24"/>
        </w:rPr>
        <w:t xml:space="preserve">Жертвами мисселинга чаще становятся те клиенты, которые хотят разместить денежные средства во вклад. Недобросовестные банковские консультанты под видом «вкладов с повышенной доходностью» предлагают им иные продукты, не раскрывая всех рисков и особенностей их использования. В подобных случаях банки выступают в качестве страховых агентов, предлагающих клиентам услуги инвестиционного страхования жизни (ИСЖ). Инвестиционное страхование жизни стало самым крупным и быстроразвивающимся видом на российском рынке страхования в 2017 году, и основным каналом продаж ИСЖ для страховщиков является банковский. После начала увеличения таких продаж в Банк России стали поступать жалобы, что потребителей вводят в заблуждение навязыванием одних финансовых услуг вместо других. </w:t>
      </w:r>
    </w:p>
    <w:p w:rsidR="0049684A" w:rsidRPr="003212C1" w:rsidRDefault="0049684A" w:rsidP="0049684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2C1">
        <w:rPr>
          <w:rFonts w:ascii="Times New Roman" w:hAnsi="Times New Roman" w:cs="Times New Roman"/>
          <w:sz w:val="28"/>
          <w:szCs w:val="24"/>
        </w:rPr>
        <w:t xml:space="preserve">Обычно граждане обнаруживают подмену только тогда, когда хотят досрочно вернуть размещенные сбережения. Тогда они обнаруживают, что </w:t>
      </w:r>
      <w:r w:rsidRPr="003212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средства нельзя снять в полном размере до истечения срока действия страхового полиса или их можно забрать только при условии удержания определенного процента. </w:t>
      </w:r>
    </w:p>
    <w:p w:rsidR="0049684A" w:rsidRPr="003212C1" w:rsidRDefault="0049684A" w:rsidP="0049684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2C1">
        <w:rPr>
          <w:rFonts w:ascii="Times New Roman" w:hAnsi="Times New Roman" w:cs="Times New Roman"/>
          <w:sz w:val="28"/>
          <w:szCs w:val="24"/>
        </w:rPr>
        <w:t>При этом существуют рекомендации Банка России, по которым продавцы финансовых услуг обязаны информировать клиентов максимально полно. Вместо этого, недобросовестные продавцы под видом «вкладов с повышенной доходностью» предлагают облигации, иные ценные бумаги. К</w:t>
      </w:r>
      <w:r w:rsidRPr="003212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лиентов банка заманивают более высокими процентами, чем на депозитах, не предупреждая о рисках. При отзыве лицензии банка, на данные средства не распространяются условия страхования вкладов, о чем клиенты не предупреждены. </w:t>
      </w:r>
    </w:p>
    <w:p w:rsidR="0049684A" w:rsidRPr="003212C1" w:rsidRDefault="0049684A" w:rsidP="004968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212C1">
        <w:rPr>
          <w:rFonts w:ascii="Times New Roman" w:hAnsi="Times New Roman" w:cs="Times New Roman"/>
          <w:sz w:val="28"/>
          <w:szCs w:val="24"/>
        </w:rPr>
        <w:t xml:space="preserve">«Никаких гарантий доходности высокорисковых инструментов не существует, — подчеркнула управляющий Отделением по Владимирской области ГУ Банка России по Центральному федеральному округу Надежда Калашникова.  - Так что, если вы решили сделать банковский вклад, а вам предложили облигацию с большей доходностью, задайте вопрос сотруднику банка, а каковы риски по этому инструменту? Вам обязаны ответить. Если </w:t>
      </w:r>
      <w:r w:rsidRPr="003212C1">
        <w:rPr>
          <w:rFonts w:ascii="Times New Roman" w:hAnsi="Times New Roman" w:cs="Times New Roman"/>
          <w:sz w:val="28"/>
          <w:szCs w:val="24"/>
        </w:rPr>
        <w:lastRenderedPageBreak/>
        <w:t xml:space="preserve">нет, не спешите принимать решения. Если необходимо – обращайтесь в Банк России с жалобой или за дополнительными разъяснениями». </w:t>
      </w:r>
    </w:p>
    <w:p w:rsidR="0049684A" w:rsidRPr="003212C1" w:rsidRDefault="0049684A" w:rsidP="004968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12C1">
        <w:rPr>
          <w:rFonts w:ascii="Times New Roman" w:hAnsi="Times New Roman" w:cs="Times New Roman"/>
          <w:sz w:val="28"/>
          <w:szCs w:val="24"/>
        </w:rPr>
        <w:t xml:space="preserve">По итогам анализа обращений Банк России рекомендовал кредитным организациям, используя специально разработанную форму, информировать потребителей услуг о существенных особенностях предлагаемых ими небанковских финансовых продуктов. Кроме того, положения по качественному информированию клиентов закреплены в требованиях к базовым стандартам по защите прав потребителей финансовых услуг, которые разрабатываются для некредитных финансовых организаций. </w:t>
      </w:r>
    </w:p>
    <w:p w:rsidR="0049684A" w:rsidRPr="003212C1" w:rsidRDefault="0049684A" w:rsidP="004968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212C1">
        <w:rPr>
          <w:rFonts w:ascii="Times New Roman" w:hAnsi="Times New Roman" w:cs="Times New Roman"/>
          <w:sz w:val="28"/>
          <w:szCs w:val="24"/>
        </w:rPr>
        <w:t>«В основе проблемы мисселинга лежит невнимательность потребителя, отсутствие полной и достоверной информации, готовность «верить на слово» сотрудникам банка. Мы рекомендуем гражданам быть осмотрительными и обращать внимание на условия подписываемых договоров», - предупреждает управляющий Отделением по Владимирской области ГУ Банка России по Центральному федеральному округу Надежда Калашникова.</w:t>
      </w:r>
    </w:p>
    <w:p w:rsidR="00804EE3" w:rsidRPr="003212C1" w:rsidRDefault="00804EE3">
      <w:pPr>
        <w:rPr>
          <w:sz w:val="24"/>
        </w:rPr>
      </w:pPr>
    </w:p>
    <w:sectPr w:rsidR="00804EE3" w:rsidRPr="003212C1" w:rsidSect="00233C2A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9684A"/>
    <w:rsid w:val="000717D1"/>
    <w:rsid w:val="000938D1"/>
    <w:rsid w:val="003212C1"/>
    <w:rsid w:val="0049684A"/>
    <w:rsid w:val="00804EE3"/>
    <w:rsid w:val="00A6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Тарасова</cp:lastModifiedBy>
  <cp:revision>2</cp:revision>
  <dcterms:created xsi:type="dcterms:W3CDTF">2018-07-23T06:01:00Z</dcterms:created>
  <dcterms:modified xsi:type="dcterms:W3CDTF">2018-07-23T06:01:00Z</dcterms:modified>
</cp:coreProperties>
</file>