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0C3267"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 xml:space="preserve">от 15.03.2018 </w:t>
      </w:r>
      <w:r w:rsidR="003B766D">
        <w:rPr>
          <w:rFonts w:ascii="Times New Roman" w:hAnsi="Times New Roman" w:cs="Times New Roman"/>
          <w:bCs/>
          <w:i/>
          <w:iCs/>
          <w:sz w:val="24"/>
          <w:szCs w:val="24"/>
        </w:rPr>
        <w:t xml:space="preserve">№ </w:t>
      </w:r>
      <w:r>
        <w:rPr>
          <w:rFonts w:ascii="Times New Roman" w:hAnsi="Times New Roman" w:cs="Times New Roman"/>
          <w:bCs/>
          <w:i/>
          <w:iCs/>
          <w:sz w:val="24"/>
          <w:szCs w:val="24"/>
        </w:rPr>
        <w:t>197</w:t>
      </w:r>
      <w:bookmarkStart w:id="0" w:name="_GoBack"/>
      <w:bookmarkEnd w:id="0"/>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7"/>
      </w:tblGrid>
      <w:tr w:rsidR="00C118B9" w:rsidRPr="000C326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0C326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0C326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0C326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0C326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0C326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ых сетей горячего водоснабжения- 0,206</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1061E1">
              <w:rPr>
                <w:rFonts w:ascii="Times New Roman" w:hAnsi="Times New Roman" w:cs="Times New Roman"/>
                <w:sz w:val="28"/>
                <w:szCs w:val="28"/>
              </w:rPr>
              <w:t xml:space="preserve">о ремонту дорог- 4,96 </w:t>
            </w:r>
            <w:r w:rsidRPr="007A6B1B">
              <w:rPr>
                <w:rFonts w:ascii="Times New Roman" w:hAnsi="Times New Roman" w:cs="Times New Roman"/>
                <w:sz w:val="28"/>
                <w:szCs w:val="28"/>
              </w:rPr>
              <w:t>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D1558F">
              <w:rPr>
                <w:rFonts w:ascii="Times New Roman" w:hAnsi="Times New Roman" w:cs="Times New Roman"/>
                <w:sz w:val="28"/>
                <w:szCs w:val="28"/>
              </w:rPr>
              <w:t>животных- 2 670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0C3267"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304E72"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632 092, 86</w:t>
            </w:r>
            <w:r w:rsidR="00C118B9" w:rsidRPr="001A443A">
              <w:rPr>
                <w:rFonts w:ascii="Times New Roman" w:hAnsi="Times New Roman"/>
                <w:sz w:val="28"/>
                <w:szCs w:val="28"/>
                <w:lang w:val="ru-RU"/>
              </w:rPr>
              <w:t xml:space="preserve"> тыс.руб., в том числе:</w:t>
            </w:r>
          </w:p>
          <w:p w:rsidR="00C118B9" w:rsidRPr="001A443A" w:rsidRDefault="00304E72"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574 490, 66</w:t>
            </w:r>
            <w:r w:rsidR="00C118B9" w:rsidRPr="001A443A">
              <w:rPr>
                <w:rFonts w:ascii="Times New Roman" w:hAnsi="Times New Roman"/>
                <w:sz w:val="28"/>
                <w:szCs w:val="28"/>
                <w:lang w:val="ru-RU"/>
              </w:rPr>
              <w:t xml:space="preserve"> тыс.руб.;</w:t>
            </w:r>
          </w:p>
          <w:p w:rsidR="00C118B9" w:rsidRPr="001A443A" w:rsidRDefault="005729E7"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фонд- 22 908,6</w:t>
            </w:r>
            <w:r w:rsidR="00C118B9" w:rsidRPr="001A443A">
              <w:rPr>
                <w:rFonts w:ascii="Times New Roman" w:hAnsi="Times New Roman"/>
                <w:sz w:val="28"/>
                <w:szCs w:val="28"/>
                <w:lang w:val="ru-RU"/>
              </w:rPr>
              <w:t xml:space="preserve"> тыс.руб.;</w:t>
            </w:r>
          </w:p>
          <w:p w:rsidR="00C118B9" w:rsidRPr="001A443A" w:rsidRDefault="007516D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бюджет- 34 693</w:t>
            </w:r>
            <w:r w:rsidR="00C118B9" w:rsidRPr="001A443A">
              <w:rPr>
                <w:rFonts w:ascii="Times New Roman" w:hAnsi="Times New Roman"/>
                <w:sz w:val="28"/>
                <w:szCs w:val="28"/>
                <w:lang w:val="ru-RU"/>
              </w:rPr>
              <w:t>,6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2018 год:</w:t>
            </w:r>
          </w:p>
          <w:p w:rsidR="00C118B9" w:rsidRPr="001A443A" w:rsidRDefault="00304E72"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Всего – 211 205,46 </w:t>
            </w:r>
            <w:r w:rsidR="00C118B9" w:rsidRPr="001A443A">
              <w:rPr>
                <w:rFonts w:ascii="Times New Roman" w:hAnsi="Times New Roman"/>
                <w:sz w:val="28"/>
                <w:szCs w:val="28"/>
                <w:lang w:val="ru-RU"/>
              </w:rPr>
              <w:t xml:space="preserve"> тыс.руб.;</w:t>
            </w:r>
          </w:p>
          <w:p w:rsidR="00C118B9" w:rsidRPr="001A443A" w:rsidRDefault="00304E72"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188 922,86</w:t>
            </w:r>
            <w:r w:rsidR="00C118B9" w:rsidRPr="001A443A">
              <w:rPr>
                <w:rFonts w:ascii="Times New Roman" w:hAnsi="Times New Roman"/>
                <w:sz w:val="28"/>
                <w:szCs w:val="28"/>
                <w:lang w:val="ru-RU"/>
              </w:rPr>
              <w:t xml:space="preserve"> тыс.руб.;</w:t>
            </w:r>
          </w:p>
          <w:p w:rsidR="00C118B9" w:rsidRPr="001A443A" w:rsidRDefault="005E3995"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lastRenderedPageBreak/>
              <w:t>Дорожный фонд- 6 965</w:t>
            </w:r>
            <w:r w:rsidR="00C118B9" w:rsidRPr="001A443A">
              <w:rPr>
                <w:rFonts w:ascii="Times New Roman" w:hAnsi="Times New Roman"/>
                <w:sz w:val="28"/>
                <w:szCs w:val="28"/>
                <w:lang w:val="ru-RU"/>
              </w:rPr>
              <w:t>,0 тыс.руб.;</w:t>
            </w:r>
          </w:p>
          <w:p w:rsidR="00C118B9" w:rsidRPr="001A443A" w:rsidRDefault="007516D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бюджет- 15 317</w:t>
            </w:r>
            <w:r w:rsidR="00C118B9" w:rsidRPr="001A443A">
              <w:rPr>
                <w:rFonts w:ascii="Times New Roman" w:hAnsi="Times New Roman"/>
                <w:sz w:val="28"/>
                <w:szCs w:val="28"/>
                <w:lang w:val="ru-RU"/>
              </w:rPr>
              <w:t>,6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2019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–210 44</w:t>
            </w:r>
            <w:r w:rsidR="00C118B9" w:rsidRPr="001A443A">
              <w:rPr>
                <w:rFonts w:ascii="Times New Roman" w:hAnsi="Times New Roman"/>
                <w:sz w:val="28"/>
                <w:szCs w:val="28"/>
                <w:lang w:val="ru-RU"/>
              </w:rPr>
              <w:t>3,7 тыс.руб.;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 xml:space="preserve">Бюджет округа Муром – 192 898,4 </w:t>
            </w:r>
            <w:r w:rsidR="00C118B9" w:rsidRPr="001A443A">
              <w:rPr>
                <w:rFonts w:ascii="Times New Roman" w:hAnsi="Times New Roman"/>
                <w:sz w:val="28"/>
                <w:szCs w:val="28"/>
                <w:lang w:val="ru-RU"/>
              </w:rPr>
              <w:t>тыс.руб.;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фонд- 7 857,3</w:t>
            </w:r>
            <w:r w:rsidR="00C118B9" w:rsidRPr="001A443A">
              <w:rPr>
                <w:rFonts w:ascii="Times New Roman" w:hAnsi="Times New Roman"/>
                <w:sz w:val="28"/>
                <w:szCs w:val="28"/>
                <w:lang w:val="ru-RU"/>
              </w:rPr>
              <w:t xml:space="preserve">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2020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 210 44</w:t>
            </w:r>
            <w:r w:rsidR="00C118B9" w:rsidRPr="001A443A">
              <w:rPr>
                <w:rFonts w:ascii="Times New Roman" w:hAnsi="Times New Roman"/>
                <w:sz w:val="28"/>
                <w:szCs w:val="28"/>
                <w:lang w:val="ru-RU"/>
              </w:rPr>
              <w:t>3,7 тыс.руб.;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Бюджет округа Муром – 192 669,4</w:t>
            </w:r>
            <w:r w:rsidR="00C118B9" w:rsidRPr="001A443A">
              <w:rPr>
                <w:rFonts w:ascii="Times New Roman" w:hAnsi="Times New Roman"/>
                <w:sz w:val="28"/>
                <w:szCs w:val="28"/>
                <w:lang w:val="ru-RU"/>
              </w:rPr>
              <w:t xml:space="preserve"> тыс.руб.;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фонд- 8 086,3</w:t>
            </w:r>
            <w:r w:rsidR="00C118B9" w:rsidRPr="001A443A">
              <w:rPr>
                <w:rFonts w:ascii="Times New Roman" w:hAnsi="Times New Roman"/>
                <w:sz w:val="28"/>
                <w:szCs w:val="28"/>
                <w:lang w:val="ru-RU"/>
              </w:rPr>
              <w:t xml:space="preserve">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тыс.руб.</w:t>
            </w:r>
          </w:p>
        </w:tc>
      </w:tr>
      <w:tr w:rsidR="00C118B9" w:rsidRPr="000C326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lastRenderedPageBreak/>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Водоотведение </w:t>
            </w:r>
            <w:r w:rsidR="00B74B88" w:rsidRPr="007A6B1B">
              <w:rPr>
                <w:rFonts w:ascii="Times New Roman" w:hAnsi="Times New Roman"/>
                <w:sz w:val="28"/>
                <w:szCs w:val="28"/>
                <w:lang w:eastAsia="ru-RU"/>
              </w:rPr>
              <w:t xml:space="preserve"> :</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0C326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0C326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0C3267"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0C3267"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наружной сети горячего водоснабжения к детским садам </w:t>
            </w:r>
            <w:r>
              <w:rPr>
                <w:rFonts w:ascii="Times New Roman" w:hAnsi="Times New Roman"/>
                <w:sz w:val="28"/>
                <w:szCs w:val="28"/>
                <w:lang w:val="ru-RU"/>
              </w:rPr>
              <w:t xml:space="preserve"> №5 и №49 </w:t>
            </w:r>
            <w:r w:rsidRPr="00E800F6">
              <w:rPr>
                <w:rFonts w:ascii="Times New Roman" w:hAnsi="Times New Roman"/>
                <w:sz w:val="28"/>
                <w:szCs w:val="28"/>
                <w:lang w:val="ru-RU"/>
              </w:rPr>
              <w:t>округа Муром</w:t>
            </w:r>
          </w:p>
        </w:tc>
      </w:tr>
      <w:tr w:rsidR="008936A6" w:rsidRPr="000C326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0C326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w:t>
            </w:r>
            <w:r w:rsidRPr="007A6B1B">
              <w:rPr>
                <w:rFonts w:ascii="Times New Roman" w:hAnsi="Times New Roman" w:cs="Times New Roman"/>
                <w:sz w:val="28"/>
                <w:szCs w:val="28"/>
              </w:rPr>
              <w:lastRenderedPageBreak/>
              <w:t>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0C326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0C326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8936A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w:t>
            </w:r>
            <w:r w:rsidR="00A50F5C" w:rsidRPr="007A6B1B">
              <w:rPr>
                <w:rFonts w:ascii="Times New Roman" w:hAnsi="Times New Roman"/>
                <w:sz w:val="28"/>
                <w:szCs w:val="28"/>
                <w:lang w:val="ru-RU"/>
              </w:rPr>
              <w:t>существление дорожной деятельности в отношении автомобильных дорог общего пользования местного значения</w:t>
            </w:r>
            <w:r w:rsidRPr="007A6B1B">
              <w:rPr>
                <w:rFonts w:ascii="Times New Roman" w:hAnsi="Times New Roman"/>
                <w:sz w:val="28"/>
                <w:szCs w:val="28"/>
                <w:lang w:val="ru-RU"/>
              </w:rPr>
              <w:t>;</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tc>
      </w:tr>
      <w:tr w:rsidR="008936A6" w:rsidRPr="000C326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0C326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0C326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0C326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Pr="007A6B1B"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0C326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-Софинансирование мероприятий по обеспечению равной доступности услуг общественного транспорта для </w:t>
            </w:r>
            <w:r w:rsidRPr="007A6B1B">
              <w:rPr>
                <w:rFonts w:ascii="Times New Roman" w:hAnsi="Times New Roman"/>
                <w:sz w:val="28"/>
                <w:szCs w:val="28"/>
                <w:lang w:val="ru-RU"/>
              </w:rPr>
              <w:lastRenderedPageBreak/>
              <w:t>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0C326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1E84"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36A6"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-Отлов, подбор и утилизация  безнадзорных животных;</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-Обслуживание прочих объектов благоустройства</w:t>
            </w:r>
          </w:p>
        </w:tc>
      </w:tr>
      <w:tr w:rsidR="008936A6" w:rsidRPr="000C326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0C3267"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      Перечень 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304E72">
        <w:rPr>
          <w:rFonts w:ascii="Times New Roman" w:hAnsi="Times New Roman"/>
          <w:sz w:val="28"/>
          <w:szCs w:val="28"/>
          <w:lang w:val="ru-RU"/>
        </w:rPr>
        <w:t>632 092,86</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r w:rsidRPr="001A443A">
        <w:rPr>
          <w:rFonts w:ascii="Times New Roman" w:hAnsi="Times New Roman"/>
          <w:sz w:val="28"/>
          <w:szCs w:val="28"/>
        </w:rPr>
        <w:t>Таблица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firstRow="0" w:lastRow="0" w:firstColumn="0" w:lastColumn="0" w:noHBand="0" w:noVBand="0"/>
      </w:tblPr>
      <w:tblGrid>
        <w:gridCol w:w="3615"/>
        <w:gridCol w:w="1702"/>
        <w:gridCol w:w="1701"/>
        <w:gridCol w:w="1275"/>
        <w:gridCol w:w="1488"/>
      </w:tblGrid>
      <w:tr w:rsidR="0097110F" w:rsidRPr="000C3267"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304E72"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632 092</w:t>
            </w:r>
            <w:r w:rsidR="007F6D01" w:rsidRPr="001A443A">
              <w:rPr>
                <w:rFonts w:ascii="Times New Roman" w:hAnsi="Times New Roman" w:cs="Times New Roman"/>
                <w:sz w:val="28"/>
                <w:szCs w:val="28"/>
              </w:rPr>
              <w:t>,</w:t>
            </w:r>
            <w:r>
              <w:rPr>
                <w:rFonts w:ascii="Times New Roman" w:hAnsi="Times New Roman" w:cs="Times New Roman"/>
                <w:sz w:val="28"/>
                <w:szCs w:val="28"/>
              </w:rPr>
              <w:t>86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304E72"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211 205</w:t>
            </w:r>
            <w:r w:rsidR="007F6D01" w:rsidRPr="001A443A">
              <w:rPr>
                <w:rFonts w:ascii="Times New Roman" w:hAnsi="Times New Roman" w:cs="Times New Roman"/>
                <w:sz w:val="28"/>
                <w:szCs w:val="28"/>
              </w:rPr>
              <w:t>,</w:t>
            </w:r>
            <w:r>
              <w:rPr>
                <w:rFonts w:ascii="Times New Roman" w:hAnsi="Times New Roman" w:cs="Times New Roman"/>
                <w:sz w:val="28"/>
                <w:szCs w:val="28"/>
              </w:rPr>
              <w:t>46</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A264B6"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210 44</w:t>
            </w:r>
            <w:r w:rsidR="007F6D01" w:rsidRPr="001A443A">
              <w:rPr>
                <w:rFonts w:ascii="Times New Roman" w:hAnsi="Times New Roman" w:cs="Times New Roman"/>
                <w:sz w:val="28"/>
                <w:szCs w:val="28"/>
              </w:rPr>
              <w:t>3,7</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A264B6"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210 443</w:t>
            </w:r>
            <w:r w:rsidR="007F6D01" w:rsidRPr="001A443A">
              <w:rPr>
                <w:rFonts w:ascii="Times New Roman" w:hAnsi="Times New Roman" w:cs="Times New Roman"/>
                <w:sz w:val="28"/>
                <w:szCs w:val="28"/>
              </w:rPr>
              <w:t>,7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304E72"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574 490</w:t>
            </w:r>
            <w:r w:rsidR="007F6D01" w:rsidRPr="001A443A">
              <w:rPr>
                <w:rFonts w:ascii="Times New Roman" w:hAnsi="Times New Roman" w:cs="Times New Roman"/>
                <w:sz w:val="28"/>
                <w:szCs w:val="28"/>
              </w:rPr>
              <w:t>,</w:t>
            </w:r>
            <w:r>
              <w:rPr>
                <w:rFonts w:ascii="Times New Roman" w:hAnsi="Times New Roman" w:cs="Times New Roman"/>
                <w:sz w:val="28"/>
                <w:szCs w:val="28"/>
              </w:rPr>
              <w:t>66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304E72"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188 922</w:t>
            </w:r>
            <w:r w:rsidR="007F6D01" w:rsidRPr="001A443A">
              <w:rPr>
                <w:rFonts w:ascii="Times New Roman" w:hAnsi="Times New Roman" w:cs="Times New Roman"/>
                <w:sz w:val="28"/>
                <w:szCs w:val="28"/>
              </w:rPr>
              <w:t>,</w:t>
            </w:r>
            <w:r>
              <w:rPr>
                <w:rFonts w:ascii="Times New Roman" w:hAnsi="Times New Roman" w:cs="Times New Roman"/>
                <w:sz w:val="28"/>
                <w:szCs w:val="28"/>
              </w:rPr>
              <w:t>86</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192 898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4</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192 669</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4</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22 908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B5141A"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6 965</w:t>
            </w:r>
            <w:r w:rsidR="007F6D01" w:rsidRPr="001A443A">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7 857</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3</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8 086</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3</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1D4390"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34 693</w:t>
            </w:r>
            <w:r w:rsidR="007F6D01"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1D4390"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15 317</w:t>
            </w:r>
            <w:r w:rsidR="007F6D01" w:rsidRPr="001A443A">
              <w:rPr>
                <w:rFonts w:ascii="Times New Roman" w:hAnsi="Times New Roman" w:cs="Times New Roman"/>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7F6D01"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9 688,0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w:t>
      </w:r>
      <w:r w:rsidRPr="007A6B1B">
        <w:rPr>
          <w:rFonts w:ascii="Times New Roman" w:hAnsi="Times New Roman" w:cs="Times New Roman"/>
          <w:sz w:val="28"/>
          <w:szCs w:val="28"/>
        </w:rPr>
        <w:lastRenderedPageBreak/>
        <w:t>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0C326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0C326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D5FE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построенных сетей горячего водоснабжения,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r>
      <w:tr w:rsidR="0097110F" w:rsidRPr="000C326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r w:rsidR="00EC153B">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0C326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Объем работ по ремонту дорог,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1061E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w:t>
            </w:r>
            <w:r w:rsidR="007F6D01" w:rsidRPr="007A6B1B">
              <w:rPr>
                <w:rFonts w:ascii="Times New Roman" w:hAnsi="Times New Roman"/>
                <w:sz w:val="28"/>
                <w:szCs w:val="28"/>
                <w:lang w:val="ru-RU"/>
              </w:rPr>
              <w:t>,</w:t>
            </w:r>
            <w:r>
              <w:rPr>
                <w:rFonts w:ascii="Times New Roman" w:hAnsi="Times New Roman"/>
                <w:sz w:val="28"/>
                <w:szCs w:val="28"/>
                <w:lang w:val="ru-RU"/>
              </w:rPr>
              <w:t>96</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1061E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w:t>
            </w:r>
            <w:r w:rsidR="007F6D01" w:rsidRPr="007A6B1B">
              <w:rPr>
                <w:rFonts w:ascii="Times New Roman" w:hAnsi="Times New Roman"/>
                <w:sz w:val="28"/>
                <w:szCs w:val="28"/>
                <w:lang w:val="ru-RU"/>
              </w:rPr>
              <w:t>,</w:t>
            </w:r>
            <w:r>
              <w:rPr>
                <w:rFonts w:ascii="Times New Roman" w:hAnsi="Times New Roman"/>
                <w:sz w:val="28"/>
                <w:szCs w:val="28"/>
                <w:lang w:val="ru-RU"/>
              </w:rPr>
              <w:t>96</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323E2D" w:rsidP="003525FE">
            <w:pPr>
              <w:widowControl w:val="0"/>
              <w:tabs>
                <w:tab w:val="left" w:pos="1810"/>
              </w:tabs>
              <w:autoSpaceDE w:val="0"/>
              <w:autoSpaceDN w:val="0"/>
              <w:adjustRightInd w:val="0"/>
              <w:spacing w:after="0" w:line="240" w:lineRule="auto"/>
              <w:rPr>
                <w:rFonts w:ascii="Times New Roman" w:hAnsi="Times New Roman"/>
                <w:sz w:val="26"/>
                <w:szCs w:val="26"/>
              </w:rPr>
            </w:pPr>
            <w:r w:rsidRPr="00D1558F">
              <w:rPr>
                <w:rFonts w:ascii="Times New Roman" w:hAnsi="Times New Roman"/>
                <w:sz w:val="26"/>
                <w:szCs w:val="26"/>
                <w:lang w:val="ru-RU"/>
              </w:rPr>
              <w:t>1140,5/432,5</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323E2D" w:rsidP="003525FE">
            <w:pPr>
              <w:widowControl w:val="0"/>
              <w:tabs>
                <w:tab w:val="left" w:pos="1810"/>
              </w:tabs>
              <w:autoSpaceDE w:val="0"/>
              <w:autoSpaceDN w:val="0"/>
              <w:adjustRightInd w:val="0"/>
              <w:spacing w:after="0" w:line="240" w:lineRule="auto"/>
              <w:rPr>
                <w:rFonts w:ascii="Times New Roman" w:hAnsi="Times New Roman"/>
                <w:sz w:val="26"/>
                <w:szCs w:val="26"/>
              </w:rPr>
            </w:pPr>
            <w:r w:rsidRPr="00D1558F">
              <w:rPr>
                <w:rFonts w:ascii="Times New Roman" w:hAnsi="Times New Roman"/>
                <w:sz w:val="26"/>
                <w:szCs w:val="26"/>
                <w:lang w:val="ru-RU"/>
              </w:rPr>
              <w:t>1140,5/432,5</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0C326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0C326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0C326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1558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2 670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Протяженность сетей уличного освещения, </w:t>
            </w:r>
            <w:r w:rsidRPr="007A6B1B">
              <w:rPr>
                <w:rFonts w:ascii="Times New Roman" w:hAnsi="Times New Roman" w:cs="Times New Roman"/>
                <w:sz w:val="28"/>
                <w:szCs w:val="28"/>
              </w:rPr>
              <w:lastRenderedPageBreak/>
              <w:t>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Pr="007A6B1B" w:rsidRDefault="008623BF"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256"/>
        <w:gridCol w:w="850"/>
        <w:gridCol w:w="1418"/>
        <w:gridCol w:w="1430"/>
        <w:gridCol w:w="1457"/>
      </w:tblGrid>
      <w:tr w:rsidR="00032CDD" w:rsidRPr="000C3267" w:rsidTr="00305D2D">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25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4305"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784858">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25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418"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430"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457"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A7B7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Организация капитального ремонта и содержания закрепленных автомобильных дорог общего пользования и искусственных </w:t>
            </w:r>
            <w:r w:rsidRPr="007A6B1B">
              <w:rPr>
                <w:rFonts w:ascii="Times New Roman" w:hAnsi="Times New Roman"/>
                <w:sz w:val="28"/>
                <w:szCs w:val="28"/>
                <w:lang w:val="ru-RU"/>
              </w:rPr>
              <w:lastRenderedPageBreak/>
              <w:t>дорожных сооружений в их составе</w:t>
            </w:r>
          </w:p>
        </w:tc>
        <w:tc>
          <w:tcPr>
            <w:tcW w:w="225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Протяженность автомобильных дорог общего пользования местного значения/протяженность тротуаров,</w:t>
            </w:r>
          </w:p>
        </w:tc>
        <w:tc>
          <w:tcPr>
            <w:tcW w:w="850"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тыс.м</w:t>
            </w:r>
            <w:r w:rsidRPr="007A6B1B">
              <w:rPr>
                <w:rFonts w:ascii="Times New Roman" w:hAnsi="Times New Roman"/>
                <w:sz w:val="28"/>
                <w:szCs w:val="28"/>
                <w:vertAlign w:val="superscript"/>
                <w:lang w:val="ru-RU"/>
              </w:rPr>
              <w:t>2</w:t>
            </w:r>
          </w:p>
        </w:tc>
        <w:tc>
          <w:tcPr>
            <w:tcW w:w="1418"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suppressAutoHyphens/>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30"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p w:rsidR="005A7B7B" w:rsidRPr="007A6B1B" w:rsidRDefault="005A7B7B" w:rsidP="005A7B7B">
            <w:pPr>
              <w:widowControl w:val="0"/>
              <w:autoSpaceDE w:val="0"/>
              <w:autoSpaceDN w:val="0"/>
              <w:adjustRightInd w:val="0"/>
              <w:spacing w:after="0"/>
              <w:rPr>
                <w:rFonts w:ascii="Times New Roman" w:hAnsi="Times New Roman"/>
                <w:sz w:val="28"/>
                <w:szCs w:val="28"/>
                <w:lang w:val="ru-RU"/>
              </w:rPr>
            </w:pPr>
          </w:p>
        </w:tc>
      </w:tr>
      <w:tr w:rsidR="00995DD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lastRenderedPageBreak/>
              <w:t>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25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t>ед.</w:t>
            </w:r>
          </w:p>
        </w:tc>
        <w:tc>
          <w:tcPr>
            <w:tcW w:w="1418"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600/260/340</w:t>
            </w:r>
            <w:r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430" w:type="dxa"/>
            <w:tcBorders>
              <w:top w:val="single" w:sz="4" w:space="0" w:color="auto"/>
              <w:left w:val="single" w:sz="4" w:space="0" w:color="auto"/>
              <w:bottom w:val="single" w:sz="4" w:space="0" w:color="auto"/>
              <w:right w:val="single" w:sz="4" w:space="0" w:color="auto"/>
            </w:tcBorders>
          </w:tcPr>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2940/260/340</w:t>
            </w:r>
            <w:r w:rsidR="00995DDB" w:rsidRPr="007A6B1B">
              <w:rPr>
                <w:rFonts w:ascii="Times New Roman" w:hAnsi="Times New Roman"/>
                <w:sz w:val="28"/>
                <w:szCs w:val="28"/>
                <w:lang w:val="ru-RU"/>
              </w:rPr>
              <w:t>/31</w:t>
            </w:r>
          </w:p>
        </w:tc>
        <w:tc>
          <w:tcPr>
            <w:tcW w:w="1457" w:type="dxa"/>
            <w:tcBorders>
              <w:top w:val="single" w:sz="4" w:space="0" w:color="auto"/>
              <w:left w:val="single" w:sz="4" w:space="0" w:color="auto"/>
              <w:bottom w:val="single" w:sz="4" w:space="0" w:color="auto"/>
              <w:right w:val="single" w:sz="4" w:space="0" w:color="auto"/>
            </w:tcBorders>
          </w:tcPr>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3280/260/340</w:t>
            </w:r>
            <w:r w:rsidR="00995DDB" w:rsidRPr="007A6B1B">
              <w:rPr>
                <w:rFonts w:ascii="Times New Roman" w:hAnsi="Times New Roman"/>
                <w:sz w:val="28"/>
                <w:szCs w:val="28"/>
                <w:lang w:val="ru-RU"/>
              </w:rPr>
              <w:t>/31</w:t>
            </w:r>
          </w:p>
        </w:tc>
      </w:tr>
      <w:tr w:rsidR="00771286"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Организация благоустройства и озеленения</w:t>
            </w:r>
          </w:p>
        </w:tc>
        <w:tc>
          <w:tcPr>
            <w:tcW w:w="225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430"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925</w:t>
            </w:r>
            <w:r w:rsidR="00784858" w:rsidRPr="007A6B1B">
              <w:rPr>
                <w:rFonts w:ascii="Times New Roman" w:hAnsi="Times New Roman"/>
                <w:sz w:val="28"/>
                <w:szCs w:val="28"/>
                <w:lang w:val="ru-RU"/>
              </w:rPr>
              <w:t xml:space="preserve"> </w:t>
            </w:r>
            <w:r w:rsidRPr="007A6B1B">
              <w:rPr>
                <w:rFonts w:ascii="Times New Roman" w:hAnsi="Times New Roman"/>
                <w:sz w:val="28"/>
                <w:szCs w:val="28"/>
                <w:lang w:val="ru-RU"/>
              </w:rPr>
              <w:t>774,4</w:t>
            </w:r>
          </w:p>
        </w:tc>
        <w:tc>
          <w:tcPr>
            <w:tcW w:w="1457"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314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Pr="007A6B1B" w:rsidRDefault="00C73E90">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5"/>
      </w:tblGrid>
      <w:tr w:rsidR="00032CDD" w:rsidRPr="000C3267"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0C3267"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0C3267"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0C3267"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lastRenderedPageBreak/>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B17ACA">
              <w:rPr>
                <w:rFonts w:ascii="Times New Roman" w:hAnsi="Times New Roman"/>
                <w:sz w:val="28"/>
                <w:szCs w:val="28"/>
                <w:lang w:val="ru-RU"/>
              </w:rPr>
              <w:t>: 1 493, 7</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sidR="00B17ACA">
              <w:rPr>
                <w:rFonts w:ascii="Times New Roman" w:hAnsi="Times New Roman"/>
                <w:sz w:val="28"/>
                <w:szCs w:val="28"/>
                <w:lang w:val="ru-RU"/>
              </w:rPr>
              <w:t>г.- 493, 7</w:t>
            </w:r>
            <w:r w:rsidR="00032CDD"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0C3267"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w:t>
      </w:r>
      <w:r w:rsidRPr="00EB487A">
        <w:rPr>
          <w:rFonts w:ascii="Times New Roman" w:hAnsi="Times New Roman"/>
          <w:sz w:val="28"/>
          <w:szCs w:val="28"/>
          <w:lang w:val="ru-RU"/>
        </w:rPr>
        <w:lastRenderedPageBreak/>
        <w:t>«Об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B17ACA">
        <w:rPr>
          <w:rFonts w:ascii="Times New Roman" w:hAnsi="Times New Roman"/>
          <w:sz w:val="28"/>
          <w:szCs w:val="28"/>
          <w:lang w:val="ru-RU"/>
        </w:rPr>
        <w:t>ммы планируется направить  1 493, 7</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032CDD" w:rsidRPr="000C3267"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w:t>
            </w:r>
            <w:r w:rsidR="00C73E90">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73E90" w:rsidRDefault="00032CDD" w:rsidP="00C73E90">
      <w:pPr>
        <w:pStyle w:val="a4"/>
        <w:numPr>
          <w:ilvl w:val="0"/>
          <w:numId w:val="4"/>
        </w:numPr>
        <w:spacing w:after="0"/>
        <w:jc w:val="center"/>
        <w:rPr>
          <w:rFonts w:ascii="Times New Roman" w:eastAsia="Times New Roman" w:hAnsi="Times New Roman"/>
          <w:sz w:val="28"/>
          <w:szCs w:val="28"/>
          <w:lang w:val="ru-RU" w:eastAsia="ru-RU"/>
        </w:rPr>
      </w:pPr>
      <w:r w:rsidRPr="00C73E90">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Pr="00C73E90">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lastRenderedPageBreak/>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6093"/>
      </w:tblGrid>
      <w:tr w:rsidR="00B679B8" w:rsidRPr="000C3267"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0C3267"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0C3267"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0C3267"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 сетей горячего водоснабжения- 0,206</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0C3267"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B17ACA">
              <w:rPr>
                <w:rFonts w:ascii="Times New Roman" w:hAnsi="Times New Roman"/>
                <w:sz w:val="28"/>
                <w:szCs w:val="28"/>
                <w:lang w:val="ru-RU"/>
              </w:rPr>
              <w:t>: 1 334,0</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F05A0">
              <w:rPr>
                <w:rFonts w:ascii="Times New Roman" w:hAnsi="Times New Roman"/>
                <w:sz w:val="28"/>
                <w:szCs w:val="28"/>
                <w:lang w:val="ru-RU"/>
              </w:rPr>
              <w:t>1 1</w:t>
            </w:r>
            <w:r w:rsidR="00B17ACA">
              <w:rPr>
                <w:rFonts w:ascii="Times New Roman" w:hAnsi="Times New Roman"/>
                <w:sz w:val="28"/>
                <w:szCs w:val="28"/>
                <w:lang w:val="ru-RU"/>
              </w:rPr>
              <w:t>82,2</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руб. за счет средств бюджета </w:t>
            </w:r>
            <w:r w:rsidR="00B679B8" w:rsidRPr="00EB487A">
              <w:rPr>
                <w:rFonts w:ascii="Times New Roman" w:hAnsi="Times New Roman"/>
                <w:sz w:val="28"/>
                <w:szCs w:val="28"/>
                <w:lang w:val="ru-RU"/>
              </w:rPr>
              <w:lastRenderedPageBreak/>
              <w:t>округа Муром.</w:t>
            </w:r>
          </w:p>
        </w:tc>
      </w:tr>
      <w:tr w:rsidR="00B679B8" w:rsidRPr="000C3267"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lastRenderedPageBreak/>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наружной сети горячего водоснабжения к детским садам округа Муром</w:t>
      </w:r>
      <w:r>
        <w:rPr>
          <w:rFonts w:ascii="Times New Roman" w:hAnsi="Times New Roman"/>
          <w:sz w:val="28"/>
          <w:szCs w:val="28"/>
          <w:lang w:val="ru-RU"/>
        </w:rPr>
        <w:t>.</w:t>
      </w:r>
      <w:r w:rsidR="00B17ACA">
        <w:rPr>
          <w:rFonts w:ascii="Times New Roman" w:hAnsi="Times New Roman"/>
          <w:sz w:val="28"/>
          <w:szCs w:val="28"/>
          <w:lang w:val="ru-RU"/>
        </w:rPr>
        <w:t xml:space="preserve"> </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Pr="00EB487A"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B17ACA">
        <w:rPr>
          <w:rFonts w:ascii="Times New Roman" w:hAnsi="Times New Roman"/>
          <w:sz w:val="28"/>
          <w:szCs w:val="28"/>
          <w:lang w:val="ru-RU"/>
        </w:rPr>
        <w:t>1 334</w:t>
      </w:r>
      <w:r w:rsidR="00DA5271">
        <w:rPr>
          <w:rFonts w:ascii="Times New Roman" w:hAnsi="Times New Roman"/>
          <w:sz w:val="28"/>
          <w:szCs w:val="28"/>
          <w:lang w:val="ru-RU"/>
        </w:rPr>
        <w:t xml:space="preserve">,0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B679B8" w:rsidRPr="000C3267"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построенных сетей горячего водоснабжения,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tc>
      </w:tr>
    </w:tbl>
    <w:p w:rsidR="00B679B8" w:rsidRPr="00EB487A" w:rsidRDefault="00B679B8" w:rsidP="00B679B8">
      <w:pPr>
        <w:pStyle w:val="ConsPlusNormal"/>
        <w:widowControl/>
        <w:rPr>
          <w:rFonts w:ascii="Times New Roman" w:hAnsi="Times New Roman" w:cs="Times New Roman"/>
          <w:sz w:val="28"/>
          <w:szCs w:val="28"/>
        </w:rPr>
      </w:pPr>
    </w:p>
    <w:p w:rsidR="00B679B8" w:rsidRDefault="00B679B8" w:rsidP="00B679B8">
      <w:pPr>
        <w:pStyle w:val="ConsPlusNormal"/>
        <w:widowControl/>
        <w:rPr>
          <w:rFonts w:ascii="Times New Roman" w:hAnsi="Times New Roman" w:cs="Times New Roman"/>
          <w:sz w:val="28"/>
          <w:szCs w:val="28"/>
        </w:rPr>
      </w:pPr>
    </w:p>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sz w:val="28"/>
          <w:szCs w:val="28"/>
        </w:rPr>
        <w:t>финансирования на реализацию Программы и ее основных мероприятий.</w:t>
      </w:r>
      <w:r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B679B8" w:rsidRPr="000C326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0C326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0C326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0C326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0C326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0C3267"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0C326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 xml:space="preserve">9,0272 тысяч квадратных метров. Из общего числа указанных домов 82% домов построены в период с 1946 по 1995 годы, </w:t>
      </w:r>
      <w:r w:rsidRPr="001F64C0">
        <w:rPr>
          <w:rFonts w:ascii="Times New Roman" w:hAnsi="Times New Roman"/>
          <w:sz w:val="28"/>
          <w:szCs w:val="28"/>
          <w:lang w:val="ru-RU"/>
        </w:rPr>
        <w:lastRenderedPageBreak/>
        <w:t>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 утвержденной  постановлением Губернатора Владимирской </w:t>
      </w:r>
      <w:r w:rsidRPr="00EB487A">
        <w:rPr>
          <w:rFonts w:ascii="Times New Roman" w:hAnsi="Times New Roman"/>
          <w:sz w:val="28"/>
          <w:szCs w:val="28"/>
          <w:lang w:val="ru-RU"/>
        </w:rPr>
        <w:lastRenderedPageBreak/>
        <w:t>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округа Муром и определенных целей подпрограммы, основным  мероприятием </w:t>
      </w:r>
      <w:r w:rsidRPr="00EB487A">
        <w:rPr>
          <w:rFonts w:ascii="Times New Roman" w:hAnsi="Times New Roman"/>
          <w:sz w:val="28"/>
          <w:szCs w:val="28"/>
          <w:lang w:val="ru-RU"/>
        </w:rPr>
        <w:lastRenderedPageBreak/>
        <w:t>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firstRow="0" w:lastRow="0" w:firstColumn="0" w:lastColumn="0" w:noHBand="0" w:noVBand="0"/>
      </w:tblPr>
      <w:tblGrid>
        <w:gridCol w:w="4111"/>
        <w:gridCol w:w="1559"/>
        <w:gridCol w:w="1418"/>
        <w:gridCol w:w="1276"/>
        <w:gridCol w:w="1417"/>
      </w:tblGrid>
      <w:tr w:rsidR="00B679B8" w:rsidRPr="000C3267"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7D6713" w:rsidRPr="000C3267"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0C326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0C326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7D6713">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Объ</w:t>
            </w:r>
            <w:r w:rsidR="00BD1240">
              <w:rPr>
                <w:rFonts w:ascii="Times New Roman" w:hAnsi="Times New Roman"/>
                <w:sz w:val="28"/>
                <w:szCs w:val="28"/>
                <w:lang w:val="ru-RU"/>
              </w:rPr>
              <w:t xml:space="preserve">ем работ по ремонту дорог- 4,96 </w:t>
            </w:r>
            <w:r w:rsidR="00421C3E" w:rsidRPr="00421C3E">
              <w:rPr>
                <w:rFonts w:ascii="Times New Roman" w:hAnsi="Times New Roman"/>
                <w:sz w:val="28"/>
                <w:szCs w:val="28"/>
                <w:lang w:val="ru-RU"/>
              </w:rPr>
              <w:t>тыс.</w:t>
            </w:r>
            <w:r w:rsidRPr="00421C3E">
              <w:rPr>
                <w:rFonts w:ascii="Times New Roman" w:hAnsi="Times New Roman"/>
                <w:sz w:val="28"/>
                <w:szCs w:val="28"/>
                <w:lang w:val="ru-RU"/>
              </w:rPr>
              <w:t>м</w:t>
            </w:r>
            <w:r w:rsidR="00421C3E"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lastRenderedPageBreak/>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667DA1"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1D4390" w:rsidP="00305D2D">
            <w:pPr>
              <w:widowControl w:val="0"/>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Всего: 213 953</w:t>
            </w:r>
            <w:r w:rsidR="00421C3E" w:rsidRPr="001A443A">
              <w:rPr>
                <w:rFonts w:ascii="Times New Roman" w:hAnsi="Times New Roman"/>
                <w:sz w:val="27"/>
                <w:szCs w:val="27"/>
                <w:lang w:val="ru-RU"/>
              </w:rPr>
              <w:t>, 0</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 в том числе:</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A92A54" w:rsidP="00305D2D">
            <w:pPr>
              <w:widowControl w:val="0"/>
              <w:autoSpaceDE w:val="0"/>
              <w:autoSpaceDN w:val="0"/>
              <w:adjustRightInd w:val="0"/>
              <w:spacing w:after="0"/>
              <w:ind w:left="1080"/>
              <w:rPr>
                <w:rFonts w:ascii="Times New Roman" w:hAnsi="Times New Roman"/>
                <w:sz w:val="27"/>
                <w:szCs w:val="27"/>
                <w:lang w:val="ru-RU"/>
              </w:rPr>
            </w:pPr>
            <w:r w:rsidRPr="001A443A">
              <w:rPr>
                <w:rFonts w:ascii="Times New Roman" w:hAnsi="Times New Roman"/>
                <w:sz w:val="27"/>
                <w:szCs w:val="27"/>
                <w:lang w:val="ru-RU"/>
              </w:rPr>
              <w:t>- 191 044,4</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A92A54"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дорожный фонд – 22 908,6</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1D4390" w:rsidP="00305D2D">
            <w:pPr>
              <w:widowControl w:val="0"/>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  </w:t>
            </w:r>
            <w:r w:rsidR="00421C3E" w:rsidRPr="001A443A">
              <w:rPr>
                <w:rFonts w:ascii="Times New Roman" w:hAnsi="Times New Roman"/>
                <w:sz w:val="27"/>
                <w:szCs w:val="27"/>
                <w:lang w:val="ru-RU"/>
              </w:rPr>
              <w:t>2018</w:t>
            </w:r>
            <w:r w:rsidR="00667DA1" w:rsidRPr="001A443A">
              <w:rPr>
                <w:rFonts w:ascii="Times New Roman" w:hAnsi="Times New Roman"/>
                <w:sz w:val="27"/>
                <w:szCs w:val="27"/>
                <w:lang w:val="ru-RU"/>
              </w:rPr>
              <w:t xml:space="preserve"> </w:t>
            </w:r>
            <w:r w:rsidRPr="001A443A">
              <w:rPr>
                <w:rFonts w:ascii="Times New Roman" w:hAnsi="Times New Roman"/>
                <w:sz w:val="27"/>
                <w:szCs w:val="27"/>
                <w:lang w:val="ru-RU"/>
              </w:rPr>
              <w:t>г. всего 72 386</w:t>
            </w:r>
            <w:r w:rsidR="00421C3E" w:rsidRPr="001A443A">
              <w:rPr>
                <w:rFonts w:ascii="Times New Roman" w:hAnsi="Times New Roman"/>
                <w:sz w:val="27"/>
                <w:szCs w:val="27"/>
                <w:lang w:val="ru-RU"/>
              </w:rPr>
              <w:t>, 4</w:t>
            </w:r>
            <w:r w:rsidR="00667DA1" w:rsidRPr="001A443A">
              <w:rPr>
                <w:rFonts w:ascii="Times New Roman" w:hAnsi="Times New Roman"/>
                <w:sz w:val="27"/>
                <w:szCs w:val="27"/>
                <w:lang w:val="ru-RU"/>
              </w:rPr>
              <w:t xml:space="preserve"> тыс. руб.</w:t>
            </w:r>
            <w:r w:rsidR="007D6713" w:rsidRPr="001A443A">
              <w:rPr>
                <w:rFonts w:ascii="Times New Roman" w:hAnsi="Times New Roman"/>
                <w:sz w:val="27"/>
                <w:szCs w:val="27"/>
                <w:lang w:val="ru-RU"/>
              </w:rPr>
              <w:t>, из них:</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бюджет округа Муром –</w:t>
            </w:r>
          </w:p>
          <w:p w:rsidR="007D6713" w:rsidRPr="001A443A" w:rsidRDefault="00101413" w:rsidP="00305D2D">
            <w:pPr>
              <w:widowControl w:val="0"/>
              <w:autoSpaceDE w:val="0"/>
              <w:autoSpaceDN w:val="0"/>
              <w:adjustRightInd w:val="0"/>
              <w:spacing w:after="0"/>
              <w:ind w:left="1080"/>
              <w:rPr>
                <w:rFonts w:ascii="Times New Roman" w:hAnsi="Times New Roman"/>
                <w:sz w:val="27"/>
                <w:szCs w:val="27"/>
                <w:lang w:val="ru-RU"/>
              </w:rPr>
            </w:pPr>
            <w:r w:rsidRPr="001A443A">
              <w:rPr>
                <w:rFonts w:ascii="Times New Roman" w:hAnsi="Times New Roman"/>
                <w:sz w:val="27"/>
                <w:szCs w:val="27"/>
                <w:lang w:val="ru-RU"/>
              </w:rPr>
              <w:t>- 65 4</w:t>
            </w:r>
            <w:r w:rsidR="00A92A54" w:rsidRPr="001A443A">
              <w:rPr>
                <w:rFonts w:ascii="Times New Roman" w:hAnsi="Times New Roman"/>
                <w:sz w:val="27"/>
                <w:szCs w:val="27"/>
                <w:lang w:val="ru-RU"/>
              </w:rPr>
              <w:t>21</w:t>
            </w:r>
            <w:r w:rsidR="00421C3E" w:rsidRPr="001A443A">
              <w:rPr>
                <w:rFonts w:ascii="Times New Roman" w:hAnsi="Times New Roman"/>
                <w:sz w:val="27"/>
                <w:szCs w:val="27"/>
                <w:lang w:val="ru-RU"/>
              </w:rPr>
              <w:t>, 4</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1D4390">
            <w:pPr>
              <w:widowControl w:val="0"/>
              <w:numPr>
                <w:ilvl w:val="0"/>
                <w:numId w:val="11"/>
              </w:numPr>
              <w:autoSpaceDE w:val="0"/>
              <w:autoSpaceDN w:val="0"/>
              <w:adjustRightInd w:val="0"/>
              <w:spacing w:after="0"/>
              <w:rPr>
                <w:rFonts w:ascii="Times New Roman" w:hAnsi="Times New Roman"/>
                <w:sz w:val="27"/>
                <w:szCs w:val="27"/>
              </w:rPr>
            </w:pPr>
            <w:r w:rsidRPr="001A443A">
              <w:rPr>
                <w:rFonts w:ascii="Times New Roman" w:hAnsi="Times New Roman"/>
                <w:sz w:val="27"/>
                <w:szCs w:val="27"/>
              </w:rPr>
              <w:t xml:space="preserve">дорожный фонд – </w:t>
            </w:r>
            <w:r w:rsidR="00A92A54" w:rsidRPr="001A443A">
              <w:rPr>
                <w:rFonts w:ascii="Times New Roman" w:hAnsi="Times New Roman"/>
                <w:sz w:val="27"/>
                <w:szCs w:val="27"/>
                <w:lang w:val="ru-RU"/>
              </w:rPr>
              <w:t>6 965</w:t>
            </w:r>
            <w:r w:rsidR="007D6713" w:rsidRPr="001A443A">
              <w:rPr>
                <w:rFonts w:ascii="Times New Roman" w:hAnsi="Times New Roman"/>
                <w:sz w:val="27"/>
                <w:szCs w:val="27"/>
              </w:rPr>
              <w:t>, 0 тыс.</w:t>
            </w:r>
            <w:r w:rsidR="007D6713" w:rsidRPr="001A443A">
              <w:rPr>
                <w:rFonts w:ascii="Times New Roman" w:hAnsi="Times New Roman"/>
                <w:sz w:val="27"/>
                <w:szCs w:val="27"/>
                <w:lang w:val="ru-RU"/>
              </w:rPr>
              <w:t xml:space="preserve"> </w:t>
            </w:r>
            <w:r w:rsidR="007D6713" w:rsidRPr="001A443A">
              <w:rPr>
                <w:rFonts w:ascii="Times New Roman" w:hAnsi="Times New Roman"/>
                <w:sz w:val="27"/>
                <w:szCs w:val="27"/>
              </w:rPr>
              <w:t>руб.;</w:t>
            </w:r>
          </w:p>
          <w:p w:rsidR="007D6713" w:rsidRPr="001A443A" w:rsidRDefault="00421C3E" w:rsidP="00305D2D">
            <w:pPr>
              <w:widowControl w:val="0"/>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2019г. всего 70 783, 6</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руб.</w:t>
            </w:r>
            <w:r w:rsidR="007D6713" w:rsidRPr="001A443A">
              <w:rPr>
                <w:rFonts w:ascii="Times New Roman" w:hAnsi="Times New Roman"/>
                <w:sz w:val="27"/>
                <w:szCs w:val="27"/>
                <w:lang w:val="ru-RU"/>
              </w:rPr>
              <w:t>, из них:</w:t>
            </w:r>
          </w:p>
          <w:p w:rsidR="007D6713" w:rsidRPr="001A443A" w:rsidRDefault="00A92A54"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бюджет округа Муром – 62 926, 3</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дорожный фонд – </w:t>
            </w:r>
            <w:r w:rsidR="00A92A54" w:rsidRPr="001A443A">
              <w:rPr>
                <w:rFonts w:ascii="Times New Roman" w:hAnsi="Times New Roman"/>
                <w:sz w:val="27"/>
                <w:szCs w:val="27"/>
                <w:lang w:val="ru-RU"/>
              </w:rPr>
              <w:t xml:space="preserve">7 857, 3 </w:t>
            </w:r>
            <w:r w:rsidR="007D6713" w:rsidRPr="001A443A">
              <w:rPr>
                <w:rFonts w:ascii="Times New Roman" w:hAnsi="Times New Roman"/>
                <w:sz w:val="27"/>
                <w:szCs w:val="27"/>
                <w:lang w:val="ru-RU"/>
              </w:rPr>
              <w:t>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305D2D">
            <w:pPr>
              <w:widowControl w:val="0"/>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2020г. всего 70 783, 0</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руб.</w:t>
            </w:r>
            <w:r w:rsidR="007D6713" w:rsidRPr="001A443A">
              <w:rPr>
                <w:rFonts w:ascii="Times New Roman" w:hAnsi="Times New Roman"/>
                <w:sz w:val="27"/>
                <w:szCs w:val="27"/>
                <w:lang w:val="ru-RU"/>
              </w:rPr>
              <w:t>, из них:</w:t>
            </w:r>
          </w:p>
          <w:p w:rsidR="007D6713" w:rsidRPr="001A443A" w:rsidRDefault="00A92A54"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бюджет округа Муром – 62 696, 7</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дорожный фонд – 8</w:t>
            </w:r>
            <w:r w:rsidR="00A92A54" w:rsidRPr="001A443A">
              <w:rPr>
                <w:rFonts w:ascii="Times New Roman" w:hAnsi="Times New Roman"/>
                <w:sz w:val="27"/>
                <w:szCs w:val="27"/>
                <w:lang w:val="ru-RU"/>
              </w:rPr>
              <w:t xml:space="preserve"> 086, 3 </w:t>
            </w:r>
            <w:r w:rsidR="007D6713" w:rsidRPr="001A443A">
              <w:rPr>
                <w:rFonts w:ascii="Times New Roman" w:hAnsi="Times New Roman"/>
                <w:sz w:val="27"/>
                <w:szCs w:val="27"/>
                <w:lang w:val="ru-RU"/>
              </w:rPr>
              <w:t>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tc>
      </w:tr>
      <w:tr w:rsidR="007D6713" w:rsidRPr="000C326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D6713"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P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lastRenderedPageBreak/>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w:t>
      </w:r>
      <w:r w:rsidRPr="00EB487A">
        <w:rPr>
          <w:rFonts w:ascii="Times New Roman" w:hAnsi="Times New Roman"/>
          <w:sz w:val="28"/>
          <w:szCs w:val="28"/>
          <w:lang w:val="ru-RU"/>
        </w:rPr>
        <w:lastRenderedPageBreak/>
        <w:t>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DC1036" w:rsidP="007D6713">
      <w:pPr>
        <w:spacing w:after="0"/>
        <w:ind w:firstLine="720"/>
        <w:jc w:val="both"/>
        <w:rPr>
          <w:rFonts w:ascii="Times New Roman" w:hAnsi="Times New Roman"/>
          <w:color w:val="000000"/>
          <w:sz w:val="28"/>
          <w:szCs w:val="28"/>
          <w:lang w:val="ru-RU"/>
        </w:rPr>
      </w:pPr>
      <w:r>
        <w:rPr>
          <w:rFonts w:ascii="Times New Roman" w:hAnsi="Times New Roman"/>
          <w:noProof/>
          <w:sz w:val="28"/>
          <w:szCs w:val="28"/>
          <w:lang w:val="ru-RU" w:eastAsia="ru-RU"/>
        </w:rPr>
        <mc:AlternateContent>
          <mc:Choice Requires="wpc">
            <w:drawing>
              <wp:anchor distT="0" distB="0" distL="114300" distR="114300" simplePos="0" relativeHeight="251660288" behindDoc="0" locked="0" layoutInCell="1" allowOverlap="1">
                <wp:simplePos x="0" y="0"/>
                <wp:positionH relativeFrom="column">
                  <wp:posOffset>1155065</wp:posOffset>
                </wp:positionH>
                <wp:positionV relativeFrom="paragraph">
                  <wp:posOffset>300355</wp:posOffset>
                </wp:positionV>
                <wp:extent cx="4488815" cy="4088765"/>
                <wp:effectExtent l="0" t="0" r="6985" b="6985"/>
                <wp:wrapNone/>
                <wp:docPr id="2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solidFill>
                            <a:srgbClr val="4E5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4112260" y="16795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53B" w:rsidRDefault="00EC153B" w:rsidP="007D6713">
                              <w:r>
                                <w:rPr>
                                  <w:rFonts w:ascii="Arial" w:hAnsi="Arial" w:cs="Arial"/>
                                  <w:b/>
                                  <w:bCs/>
                                  <w:color w:val="000000"/>
                                  <w:sz w:val="26"/>
                                  <w:szCs w:val="26"/>
                                </w:rPr>
                                <w:t>56 %</w:t>
                              </w:r>
                            </w:p>
                          </w:txbxContent>
                        </wps:txbx>
                        <wps:bodyPr rot="0" vert="horz" wrap="none" lIns="0" tIns="0" rIns="0" bIns="0" anchor="t" anchorCtr="0" upright="1">
                          <a:spAutoFit/>
                        </wps:bodyPr>
                      </wps:wsp>
                      <wps:wsp>
                        <wps:cNvPr id="15" name="Rectangle 17"/>
                        <wps:cNvSpPr>
                          <a:spLocks noChangeArrowheads="1"/>
                        </wps:cNvSpPr>
                        <wps:spPr bwMode="auto">
                          <a:xfrm>
                            <a:off x="393700" y="27463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53B" w:rsidRDefault="00EC153B" w:rsidP="007D6713">
                              <w:r>
                                <w:rPr>
                                  <w:rFonts w:ascii="Arial" w:hAnsi="Arial" w:cs="Arial"/>
                                  <w:b/>
                                  <w:bCs/>
                                  <w:color w:val="000000"/>
                                  <w:sz w:val="26"/>
                                  <w:szCs w:val="26"/>
                                </w:rPr>
                                <w:t>10 %</w:t>
                              </w:r>
                            </w:p>
                          </w:txbxContent>
                        </wps:txbx>
                        <wps:bodyPr rot="0" vert="horz" wrap="none" lIns="0" tIns="0" rIns="0" bIns="0" anchor="t" anchorCtr="0" upright="1">
                          <a:spAutoFit/>
                        </wps:bodyPr>
                      </wps:wsp>
                      <wps:wsp>
                        <wps:cNvPr id="16" name="Rectangle 18"/>
                        <wps:cNvSpPr>
                          <a:spLocks noChangeArrowheads="1"/>
                        </wps:cNvSpPr>
                        <wps:spPr bwMode="auto">
                          <a:xfrm>
                            <a:off x="0" y="472440"/>
                            <a:ext cx="330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53B" w:rsidRDefault="00EC153B" w:rsidP="007D6713">
                              <w:r>
                                <w:rPr>
                                  <w:rFonts w:ascii="Arial" w:hAnsi="Arial" w:cs="Arial"/>
                                  <w:b/>
                                  <w:bCs/>
                                  <w:color w:val="000000"/>
                                  <w:sz w:val="26"/>
                                  <w:szCs w:val="26"/>
                                </w:rPr>
                                <w:t>34%</w:t>
                              </w:r>
                            </w:p>
                          </w:txbxContent>
                        </wps:txbx>
                        <wps:bodyPr rot="0" vert="horz" wrap="none" lIns="0" tIns="0" rIns="0" bIns="0" anchor="t" anchorCtr="0" upright="1">
                          <a:spAutoFit/>
                        </wps:bodyPr>
                      </wps:wsp>
                      <wps:wsp>
                        <wps:cNvPr id="17" name="Rectangle 19"/>
                        <wps:cNvSpPr>
                          <a:spLocks noChangeArrowheads="1"/>
                        </wps:cNvSpPr>
                        <wps:spPr bwMode="auto">
                          <a:xfrm>
                            <a:off x="962660" y="3244850"/>
                            <a:ext cx="95885" cy="958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962660" y="3244850"/>
                            <a:ext cx="95885" cy="95885"/>
                          </a:xfrm>
                          <a:prstGeom prst="rect">
                            <a:avLst/>
                          </a:prstGeom>
                          <a:noFill/>
                          <a:ln w="0">
                            <a:solidFill>
                              <a:srgbClr val="66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1111250" y="3192145"/>
                            <a:ext cx="2610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53B" w:rsidRDefault="00EC153B" w:rsidP="007D6713">
                              <w:r>
                                <w:rPr>
                                  <w:rFonts w:ascii="Arial" w:hAnsi="Arial" w:cs="Arial"/>
                                  <w:color w:val="000000"/>
                                  <w:sz w:val="26"/>
                                  <w:szCs w:val="26"/>
                                </w:rPr>
                                <w:t>усовершенствованное покрытием</w:t>
                              </w:r>
                            </w:p>
                          </w:txbxContent>
                        </wps:txbx>
                        <wps:bodyPr rot="0" vert="horz" wrap="none" lIns="0" tIns="0" rIns="0" bIns="0" anchor="t" anchorCtr="0" upright="1">
                          <a:spAutoFit/>
                        </wps:bodyPr>
                      </wps:wsp>
                      <wps:wsp>
                        <wps:cNvPr id="20" name="Rectangle 22"/>
                        <wps:cNvSpPr>
                          <a:spLocks noChangeArrowheads="1"/>
                        </wps:cNvSpPr>
                        <wps:spPr bwMode="auto">
                          <a:xfrm>
                            <a:off x="962660" y="3524885"/>
                            <a:ext cx="95885" cy="958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962660" y="3524885"/>
                            <a:ext cx="95885" cy="95885"/>
                          </a:xfrm>
                          <a:prstGeom prst="rect">
                            <a:avLst/>
                          </a:prstGeom>
                          <a:noFill/>
                          <a:ln w="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1111250" y="3472180"/>
                            <a:ext cx="1727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53B" w:rsidRDefault="00EC153B" w:rsidP="007D6713">
                              <w:r>
                                <w:rPr>
                                  <w:rFonts w:ascii="Arial" w:hAnsi="Arial" w:cs="Arial"/>
                                  <w:color w:val="000000"/>
                                  <w:sz w:val="26"/>
                                  <w:szCs w:val="26"/>
                                </w:rPr>
                                <w:t>щебеночное покрытие</w:t>
                              </w:r>
                            </w:p>
                          </w:txbxContent>
                        </wps:txbx>
                        <wps:bodyPr rot="0" vert="horz" wrap="none" lIns="0" tIns="0" rIns="0" bIns="0" anchor="t" anchorCtr="0" upright="1">
                          <a:spAutoFit/>
                        </wps:bodyPr>
                      </wps:wsp>
                      <wps:wsp>
                        <wps:cNvPr id="23" name="Rectangle 25"/>
                        <wps:cNvSpPr>
                          <a:spLocks noChangeArrowheads="1"/>
                        </wps:cNvSpPr>
                        <wps:spPr bwMode="auto">
                          <a:xfrm>
                            <a:off x="962660" y="3796030"/>
                            <a:ext cx="95885" cy="9588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62660" y="3796030"/>
                            <a:ext cx="95885" cy="95885"/>
                          </a:xfrm>
                          <a:prstGeom prst="rect">
                            <a:avLst/>
                          </a:prstGeom>
                          <a:noFill/>
                          <a:ln w="0">
                            <a:solidFill>
                              <a:srgbClr val="99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1111250" y="3743325"/>
                            <a:ext cx="15341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53B" w:rsidRDefault="00EC153B" w:rsidP="007D6713">
                              <w:r>
                                <w:rPr>
                                  <w:rFonts w:ascii="Arial" w:hAnsi="Arial" w:cs="Arial"/>
                                  <w:color w:val="000000"/>
                                  <w:sz w:val="26"/>
                                  <w:szCs w:val="26"/>
                                </w:rPr>
                                <w:t>грунтовое покрытие</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mso-wrap-style:squar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C153B" w:rsidRDefault="00EC153B"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C153B" w:rsidRDefault="00EC153B"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C153B" w:rsidRDefault="00EC153B" w:rsidP="007D6713">
                        <w:r>
                          <w:rPr>
                            <w:rFonts w:ascii="Arial" w:hAnsi="Arial" w:cs="Arial"/>
                            <w:b/>
                            <w:bCs/>
                            <w:color w:val="000000"/>
                            <w:sz w:val="26"/>
                            <w:szCs w:val="26"/>
                          </w:rPr>
                          <w:t>34%</w:t>
                        </w:r>
                      </w:p>
                    </w:txbxContent>
                  </v:textbox>
                </v:rect>
                <v:rect id="Rectangle 19" o:spid="_x0000_s1043"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C153B" w:rsidRDefault="00EC153B"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C153B" w:rsidRDefault="00EC153B"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C153B" w:rsidRDefault="00EC153B" w:rsidP="007D6713">
                        <w:r>
                          <w:rPr>
                            <w:rFonts w:ascii="Arial" w:hAnsi="Arial" w:cs="Arial"/>
                            <w:color w:val="000000"/>
                            <w:sz w:val="26"/>
                            <w:szCs w:val="26"/>
                          </w:rPr>
                          <w:t>грунтовое покрытие</w:t>
                        </w:r>
                      </w:p>
                    </w:txbxContent>
                  </v:textbox>
                </v:rect>
              </v:group>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300355</wp:posOffset>
                </wp:positionV>
                <wp:extent cx="6018530" cy="4722495"/>
                <wp:effectExtent l="0" t="0" r="20320" b="2095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4722495"/>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769B" id="Rectangle 28" o:spid="_x0000_s1026" style="position:absolute;margin-left:11.15pt;margin-top:23.65pt;width:473.9pt;height:3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mc:Fallback>
        </mc:AlternateConten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lastRenderedPageBreak/>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4.Ресурсное обеспечение подпрограммы</w:t>
      </w:r>
    </w:p>
    <w:p w:rsidR="007D6713" w:rsidRPr="001A443A" w:rsidRDefault="007D6713" w:rsidP="007D6713">
      <w:pPr>
        <w:pStyle w:val="ConsPlusNormal"/>
        <w:widowControl/>
        <w:jc w:val="center"/>
        <w:rPr>
          <w:rFonts w:ascii="Times New Roman" w:hAnsi="Times New Roman" w:cs="Times New Roman"/>
          <w:sz w:val="28"/>
          <w:szCs w:val="28"/>
        </w:rPr>
      </w:pP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7D0849" w:rsidRPr="001A443A">
        <w:rPr>
          <w:rFonts w:ascii="Times New Roman" w:hAnsi="Times New Roman"/>
          <w:sz w:val="28"/>
          <w:szCs w:val="28"/>
          <w:lang w:val="ru-RU"/>
        </w:rPr>
        <w:t>213 953</w:t>
      </w:r>
      <w:r w:rsidR="00C727B8" w:rsidRPr="001A443A">
        <w:rPr>
          <w:rFonts w:ascii="Times New Roman" w:hAnsi="Times New Roman"/>
          <w:sz w:val="28"/>
          <w:szCs w:val="28"/>
          <w:lang w:val="ru-RU"/>
        </w:rPr>
        <w:t xml:space="preserve">,0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r w:rsidRPr="001A443A">
        <w:rPr>
          <w:rFonts w:ascii="Times New Roman" w:hAnsi="Times New Roman"/>
          <w:sz w:val="28"/>
          <w:szCs w:val="28"/>
        </w:rPr>
        <w:t>Таблица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3828"/>
        <w:gridCol w:w="1701"/>
        <w:gridCol w:w="1644"/>
        <w:gridCol w:w="1332"/>
        <w:gridCol w:w="1276"/>
      </w:tblGrid>
      <w:tr w:rsidR="007D6713" w:rsidRPr="000C3267"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0849"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213 953</w:t>
            </w:r>
            <w:r w:rsidR="00C727B8" w:rsidRPr="001A443A">
              <w:rPr>
                <w:rFonts w:ascii="Times New Roman" w:hAnsi="Times New Roman" w:cs="Times New Roman"/>
                <w:sz w:val="24"/>
                <w:szCs w:val="24"/>
              </w:rPr>
              <w:t>,0</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D0849" w:rsidP="008462C3">
            <w:pPr>
              <w:pStyle w:val="ConsPlusNormal"/>
              <w:suppressAutoHyphens/>
              <w:jc w:val="center"/>
              <w:rPr>
                <w:rFonts w:ascii="Times New Roman" w:hAnsi="Times New Roman" w:cs="Times New Roman"/>
                <w:sz w:val="24"/>
                <w:szCs w:val="24"/>
              </w:rPr>
            </w:pPr>
            <w:r w:rsidRPr="001A443A">
              <w:rPr>
                <w:rFonts w:ascii="Times New Roman" w:hAnsi="Times New Roman" w:cs="Times New Roman"/>
                <w:sz w:val="24"/>
                <w:szCs w:val="24"/>
              </w:rPr>
              <w:t>72 386</w:t>
            </w:r>
            <w:r w:rsidR="00C727B8" w:rsidRPr="001A443A">
              <w:rPr>
                <w:rFonts w:ascii="Times New Roman" w:hAnsi="Times New Roman" w:cs="Times New Roman"/>
                <w:sz w:val="24"/>
                <w:szCs w:val="24"/>
              </w:rPr>
              <w:t>,4</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D0849" w:rsidP="00305D2D">
            <w:pPr>
              <w:pStyle w:val="ConsPlusNormal"/>
              <w:widowControl/>
              <w:suppressAutoHyphens/>
              <w:jc w:val="center"/>
              <w:rPr>
                <w:rFonts w:ascii="Times New Roman" w:hAnsi="Times New Roman" w:cs="Times New Roman"/>
                <w:sz w:val="24"/>
                <w:szCs w:val="24"/>
                <w:lang w:val="en-US"/>
              </w:rPr>
            </w:pPr>
            <w:r w:rsidRPr="001A443A">
              <w:rPr>
                <w:rFonts w:ascii="Times New Roman" w:hAnsi="Times New Roman" w:cs="Times New Roman"/>
                <w:sz w:val="24"/>
                <w:szCs w:val="24"/>
              </w:rPr>
              <w:t>70  783</w:t>
            </w:r>
            <w:r w:rsidR="00C727B8" w:rsidRPr="001A443A">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1A4E38" w:rsidP="00305D2D">
            <w:pPr>
              <w:pStyle w:val="ConsPlusNormal"/>
              <w:widowControl/>
              <w:suppressAutoHyphens/>
              <w:jc w:val="center"/>
              <w:rPr>
                <w:rFonts w:ascii="Times New Roman" w:hAnsi="Times New Roman" w:cs="Times New Roman"/>
                <w:sz w:val="24"/>
                <w:szCs w:val="24"/>
                <w:lang w:val="en-US"/>
              </w:rPr>
            </w:pPr>
            <w:r w:rsidRPr="001A443A">
              <w:rPr>
                <w:rFonts w:ascii="Times New Roman" w:hAnsi="Times New Roman" w:cs="Times New Roman"/>
                <w:sz w:val="24"/>
                <w:szCs w:val="24"/>
              </w:rPr>
              <w:t>70 783,0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191 044</w:t>
            </w:r>
            <w:r w:rsidR="00C727B8" w:rsidRPr="001A443A">
              <w:rPr>
                <w:rFonts w:ascii="Times New Roman" w:hAnsi="Times New Roman" w:cs="Times New Roman"/>
                <w:sz w:val="24"/>
                <w:szCs w:val="24"/>
              </w:rPr>
              <w:t>,</w:t>
            </w:r>
            <w:r w:rsidRPr="001A443A">
              <w:rPr>
                <w:rFonts w:ascii="Times New Roman" w:hAnsi="Times New Roman" w:cs="Times New Roman"/>
                <w:sz w:val="24"/>
                <w:szCs w:val="24"/>
              </w:rPr>
              <w:t>4</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8462C3" w:rsidP="008462C3">
            <w:pPr>
              <w:pStyle w:val="ConsPlusNormal"/>
              <w:suppressAutoHyphens/>
              <w:jc w:val="center"/>
              <w:rPr>
                <w:rFonts w:ascii="Times New Roman" w:hAnsi="Times New Roman" w:cs="Times New Roman"/>
                <w:sz w:val="24"/>
                <w:szCs w:val="24"/>
              </w:rPr>
            </w:pPr>
            <w:r w:rsidRPr="001A443A">
              <w:rPr>
                <w:rFonts w:ascii="Times New Roman" w:hAnsi="Times New Roman" w:cs="Times New Roman"/>
                <w:sz w:val="24"/>
                <w:szCs w:val="24"/>
              </w:rPr>
              <w:t>65 4</w:t>
            </w:r>
            <w:r w:rsidR="004071ED" w:rsidRPr="001A443A">
              <w:rPr>
                <w:rFonts w:ascii="Times New Roman" w:hAnsi="Times New Roman" w:cs="Times New Roman"/>
                <w:sz w:val="24"/>
                <w:szCs w:val="24"/>
              </w:rPr>
              <w:t>21</w:t>
            </w:r>
            <w:r w:rsidR="00C727B8" w:rsidRPr="001A443A">
              <w:rPr>
                <w:rFonts w:ascii="Times New Roman" w:hAnsi="Times New Roman" w:cs="Times New Roman"/>
                <w:sz w:val="24"/>
                <w:szCs w:val="24"/>
              </w:rPr>
              <w:t>,4</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lang w:val="en-US"/>
              </w:rPr>
            </w:pPr>
            <w:r w:rsidRPr="001A443A">
              <w:rPr>
                <w:rFonts w:ascii="Times New Roman" w:hAnsi="Times New Roman" w:cs="Times New Roman"/>
                <w:sz w:val="24"/>
                <w:szCs w:val="24"/>
              </w:rPr>
              <w:t>62 926</w:t>
            </w:r>
            <w:r w:rsidR="00C727B8" w:rsidRPr="001A443A">
              <w:rPr>
                <w:rFonts w:ascii="Times New Roman" w:hAnsi="Times New Roman" w:cs="Times New Roman"/>
                <w:sz w:val="24"/>
                <w:szCs w:val="24"/>
              </w:rPr>
              <w:t>,</w:t>
            </w:r>
            <w:r w:rsidRPr="001A443A">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62 696</w:t>
            </w:r>
            <w:r w:rsidR="001A4E38" w:rsidRPr="001A443A">
              <w:rPr>
                <w:rFonts w:ascii="Times New Roman" w:hAnsi="Times New Roman" w:cs="Times New Roman"/>
                <w:sz w:val="24"/>
                <w:szCs w:val="24"/>
              </w:rPr>
              <w:t>,</w:t>
            </w:r>
            <w:r w:rsidRPr="001A443A">
              <w:rPr>
                <w:rFonts w:ascii="Times New Roman" w:hAnsi="Times New Roman" w:cs="Times New Roman"/>
                <w:sz w:val="24"/>
                <w:szCs w:val="24"/>
              </w:rPr>
              <w:t>7</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Дорожный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4071ED" w:rsidP="00C727B8">
            <w:pPr>
              <w:pStyle w:val="ConsPlusNormal"/>
              <w:widowControl/>
              <w:numPr>
                <w:ilvl w:val="0"/>
                <w:numId w:val="25"/>
              </w:numPr>
              <w:suppressAutoHyphens/>
              <w:rPr>
                <w:rFonts w:ascii="Times New Roman" w:hAnsi="Times New Roman" w:cs="Times New Roman"/>
                <w:sz w:val="24"/>
                <w:szCs w:val="24"/>
              </w:rPr>
            </w:pPr>
            <w:r w:rsidRPr="001A443A">
              <w:rPr>
                <w:rFonts w:ascii="Times New Roman" w:hAnsi="Times New Roman" w:cs="Times New Roman"/>
                <w:sz w:val="24"/>
                <w:szCs w:val="24"/>
              </w:rPr>
              <w:t>908</w:t>
            </w:r>
            <w:r w:rsidR="007D6713" w:rsidRPr="001A443A">
              <w:rPr>
                <w:rFonts w:ascii="Times New Roman" w:hAnsi="Times New Roman" w:cs="Times New Roman"/>
                <w:sz w:val="24"/>
                <w:szCs w:val="24"/>
              </w:rPr>
              <w:t>,</w:t>
            </w:r>
            <w:r w:rsidRPr="001A443A">
              <w:rPr>
                <w:rFonts w:ascii="Times New Roman" w:hAnsi="Times New Roman" w:cs="Times New Roman"/>
                <w:sz w:val="24"/>
                <w:szCs w:val="24"/>
              </w:rPr>
              <w:t>6</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4071ED" w:rsidP="008462C3">
            <w:pPr>
              <w:pStyle w:val="ConsPlusNormal"/>
              <w:suppressAutoHyphens/>
              <w:ind w:left="360"/>
              <w:jc w:val="center"/>
              <w:rPr>
                <w:rFonts w:ascii="Times New Roman" w:hAnsi="Times New Roman" w:cs="Times New Roman"/>
                <w:sz w:val="24"/>
                <w:szCs w:val="24"/>
                <w:lang w:val="en-US"/>
              </w:rPr>
            </w:pPr>
            <w:r w:rsidRPr="001A443A">
              <w:rPr>
                <w:rFonts w:ascii="Times New Roman" w:hAnsi="Times New Roman" w:cs="Times New Roman"/>
                <w:sz w:val="24"/>
                <w:szCs w:val="24"/>
              </w:rPr>
              <w:t>6 965</w:t>
            </w:r>
            <w:r w:rsidR="00C727B8" w:rsidRPr="001A443A">
              <w:rPr>
                <w:rFonts w:ascii="Times New Roman" w:hAnsi="Times New Roman" w:cs="Times New Roman"/>
                <w:sz w:val="24"/>
                <w:szCs w:val="24"/>
              </w:rPr>
              <w:t>,0</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7 857</w:t>
            </w:r>
            <w:r w:rsidR="00C727B8" w:rsidRPr="001A443A">
              <w:rPr>
                <w:rFonts w:ascii="Times New Roman" w:hAnsi="Times New Roman" w:cs="Times New Roman"/>
                <w:sz w:val="24"/>
                <w:szCs w:val="24"/>
              </w:rPr>
              <w:t>,</w:t>
            </w:r>
            <w:r w:rsidRPr="001A443A">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8 086</w:t>
            </w:r>
            <w:r w:rsidR="001A4E38" w:rsidRPr="001A443A">
              <w:rPr>
                <w:rFonts w:ascii="Times New Roman" w:hAnsi="Times New Roman" w:cs="Times New Roman"/>
                <w:sz w:val="24"/>
                <w:szCs w:val="24"/>
              </w:rPr>
              <w:t>,</w:t>
            </w:r>
            <w:r w:rsidRPr="001A443A">
              <w:rPr>
                <w:rFonts w:ascii="Times New Roman" w:hAnsi="Times New Roman" w:cs="Times New Roman"/>
                <w:sz w:val="24"/>
                <w:szCs w:val="24"/>
              </w:rPr>
              <w:t>3</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5.Прогноз конечных результатов реализации подпрограммы</w:t>
      </w:r>
    </w:p>
    <w:p w:rsidR="007D6713" w:rsidRPr="001A443A" w:rsidRDefault="007D6713" w:rsidP="007D6713">
      <w:pPr>
        <w:pStyle w:val="ConsPlusNormal"/>
        <w:widowControl/>
        <w:rPr>
          <w:rFonts w:ascii="Times New Roman" w:hAnsi="Times New Roman" w:cs="Times New Roman"/>
          <w:sz w:val="28"/>
          <w:szCs w:val="28"/>
        </w:rPr>
      </w:pP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lastRenderedPageBreak/>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454"/>
        <w:gridCol w:w="1454"/>
        <w:gridCol w:w="1454"/>
        <w:gridCol w:w="1454"/>
      </w:tblGrid>
      <w:tr w:rsidR="007D6713" w:rsidRPr="00EC40D3" w:rsidTr="00305D2D">
        <w:tc>
          <w:tcPr>
            <w:tcW w:w="421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352" w:type="dxa"/>
            <w:gridSpan w:val="4"/>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Значение по годам</w:t>
            </w:r>
          </w:p>
        </w:tc>
      </w:tr>
      <w:tr w:rsidR="007D6713" w:rsidRPr="00EC40D3" w:rsidTr="00305D2D">
        <w:tc>
          <w:tcPr>
            <w:tcW w:w="421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276"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17"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18"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1A4E38" w:rsidTr="00305D2D">
        <w:tc>
          <w:tcPr>
            <w:tcW w:w="4219" w:type="dxa"/>
          </w:tcPr>
          <w:p w:rsidR="007D6713" w:rsidRPr="001A4E38"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Объем</w:t>
            </w:r>
            <w:r w:rsidR="001A4E38" w:rsidRPr="001A4E38">
              <w:rPr>
                <w:rFonts w:ascii="Times New Roman" w:hAnsi="Times New Roman"/>
                <w:sz w:val="28"/>
                <w:szCs w:val="28"/>
                <w:lang w:val="ru-RU"/>
              </w:rPr>
              <w:t xml:space="preserve"> работ по ремонту дорог, тыс.м</w:t>
            </w:r>
            <w:r w:rsidR="001A4E38" w:rsidRPr="001A4E38">
              <w:rPr>
                <w:rFonts w:ascii="Times New Roman" w:hAnsi="Times New Roman"/>
                <w:sz w:val="28"/>
                <w:szCs w:val="28"/>
                <w:vertAlign w:val="superscript"/>
                <w:lang w:val="ru-RU"/>
              </w:rPr>
              <w:t>2</w:t>
            </w:r>
          </w:p>
        </w:tc>
        <w:tc>
          <w:tcPr>
            <w:tcW w:w="1276"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7D6713" w:rsidRPr="001A4E38" w:rsidRDefault="00BD1240" w:rsidP="00BD1240">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4,96</w:t>
            </w:r>
          </w:p>
        </w:tc>
        <w:tc>
          <w:tcPr>
            <w:tcW w:w="1417"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418"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241"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BD1240"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4</w:t>
            </w:r>
            <w:r w:rsidR="001A4E38" w:rsidRPr="001A4E38">
              <w:rPr>
                <w:rFonts w:ascii="Times New Roman" w:hAnsi="Times New Roman"/>
                <w:sz w:val="28"/>
                <w:szCs w:val="28"/>
                <w:lang w:val="ru-RU"/>
              </w:rPr>
              <w:t xml:space="preserve">, </w:t>
            </w:r>
            <w:r>
              <w:rPr>
                <w:rFonts w:ascii="Times New Roman" w:hAnsi="Times New Roman"/>
                <w:sz w:val="28"/>
                <w:szCs w:val="28"/>
                <w:lang w:val="ru-RU"/>
              </w:rPr>
              <w:t>96</w:t>
            </w:r>
          </w:p>
        </w:tc>
      </w:tr>
      <w:tr w:rsidR="007D6713" w:rsidRPr="00EB487A" w:rsidTr="00305D2D">
        <w:tc>
          <w:tcPr>
            <w:tcW w:w="421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276"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17"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418"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241"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959D4" w:rsidRDefault="007959D4"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7A6B1B" w:rsidRDefault="007A6B1B" w:rsidP="007D6713">
      <w:pPr>
        <w:pStyle w:val="ConsPlusNormal"/>
        <w:widowControl/>
        <w:jc w:val="both"/>
        <w:rPr>
          <w:rFonts w:ascii="Times New Roman" w:hAnsi="Times New Roman" w:cs="Times New Roman"/>
          <w:sz w:val="28"/>
          <w:szCs w:val="28"/>
        </w:rPr>
      </w:pP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2268"/>
        <w:gridCol w:w="851"/>
        <w:gridCol w:w="992"/>
        <w:gridCol w:w="851"/>
        <w:gridCol w:w="792"/>
      </w:tblGrid>
      <w:tr w:rsidR="007D6713" w:rsidRPr="000C3267"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851"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792"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r>
    </w:tbl>
    <w:p w:rsidR="00B679B8" w:rsidRDefault="00B679B8"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135AE0" w:rsidRPr="00EB487A" w:rsidRDefault="00135AE0"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firstRow="0" w:lastRow="0" w:firstColumn="0" w:lastColumn="0" w:noHBand="0" w:noVBand="0"/>
      </w:tblPr>
      <w:tblGrid>
        <w:gridCol w:w="3780"/>
        <w:gridCol w:w="6220"/>
      </w:tblGrid>
      <w:tr w:rsidR="00135AE0" w:rsidRPr="000C3267"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0C3267"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0C3267"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0C3267"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0C3267"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0C3267"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0C3267"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lastRenderedPageBreak/>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Финансовые средства местного бюджета выделяются в объемах, </w:t>
      </w:r>
      <w:r w:rsidRPr="00EB487A">
        <w:rPr>
          <w:rFonts w:ascii="Times New Roman" w:hAnsi="Times New Roman"/>
          <w:sz w:val="28"/>
          <w:szCs w:val="28"/>
          <w:lang w:val="ru-RU"/>
        </w:rPr>
        <w:lastRenderedPageBreak/>
        <w:t>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Осуществляет мониторинг бесплатного предоставления земельных</w:t>
      </w:r>
      <w:r w:rsidR="004C6A0B">
        <w:rPr>
          <w:color w:val="auto"/>
          <w:sz w:val="28"/>
          <w:szCs w:val="28"/>
        </w:rPr>
        <w:t xml:space="preserve"> </w:t>
      </w:r>
      <w:r w:rsidRPr="004C6A0B">
        <w:rPr>
          <w:color w:val="auto"/>
          <w:sz w:val="28"/>
          <w:szCs w:val="28"/>
        </w:rPr>
        <w:t xml:space="preserve">участков многодетным семьям для индивидуального жилищного строительства и представление ежеквартальных </w:t>
      </w:r>
      <w:r w:rsidRPr="004C6A0B">
        <w:rPr>
          <w:color w:val="auto"/>
          <w:sz w:val="28"/>
          <w:szCs w:val="28"/>
        </w:rPr>
        <w:lastRenderedPageBreak/>
        <w:t>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31"/>
        <w:gridCol w:w="1092"/>
        <w:gridCol w:w="900"/>
        <w:gridCol w:w="900"/>
        <w:gridCol w:w="900"/>
        <w:gridCol w:w="900"/>
        <w:gridCol w:w="706"/>
        <w:gridCol w:w="945"/>
        <w:gridCol w:w="869"/>
        <w:gridCol w:w="900"/>
      </w:tblGrid>
      <w:tr w:rsidR="00E653F7" w:rsidRPr="000C3267"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тыс.руб.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Благоус</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тройство</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Калинина-Профсоюзная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64</w:t>
            </w:r>
            <w:r w:rsidR="003D1377">
              <w:rPr>
                <w:rFonts w:ascii="Times New Roman" w:hAnsi="Times New Roman"/>
                <w:sz w:val="20"/>
                <w:szCs w:val="20"/>
                <w:lang w:val="ru-RU"/>
              </w:rPr>
              <w:t>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Совхозная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1 627,6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4C6A0B">
              <w:rPr>
                <w:rFonts w:ascii="Times New Roman" w:hAnsi="Times New Roman"/>
                <w:sz w:val="20"/>
                <w:szCs w:val="20"/>
                <w:lang w:val="ru-RU"/>
              </w:rPr>
              <w:t>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4500,0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79</w:t>
            </w:r>
            <w:r w:rsidR="00E653F7" w:rsidRPr="004C6A0B">
              <w:rPr>
                <w:rFonts w:ascii="Times New Roman" w:hAnsi="Times New Roman"/>
                <w:sz w:val="20"/>
                <w:szCs w:val="20"/>
                <w:lang w:val="ru-RU"/>
              </w:rPr>
              <w:t>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1 627,6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451,4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39</w:t>
            </w:r>
            <w:r w:rsidR="00E653F7" w:rsidRPr="00E653F7">
              <w:rPr>
                <w:rFonts w:ascii="Times New Roman" w:hAnsi="Times New Roman"/>
                <w:sz w:val="20"/>
                <w:szCs w:val="20"/>
                <w:lang w:val="ru-RU"/>
              </w:rPr>
              <w:t>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w:t>
      </w:r>
      <w:r w:rsidRPr="00E653F7">
        <w:rPr>
          <w:rFonts w:ascii="Times New Roman" w:hAnsi="Times New Roman" w:cs="Times New Roman"/>
          <w:sz w:val="28"/>
          <w:szCs w:val="28"/>
        </w:rPr>
        <w:lastRenderedPageBreak/>
        <w:t xml:space="preserve">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1196"/>
        <w:gridCol w:w="1286"/>
        <w:gridCol w:w="1362"/>
        <w:gridCol w:w="1316"/>
      </w:tblGrid>
      <w:tr w:rsidR="00E653F7" w:rsidRPr="000C3267"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23"/>
        <w:gridCol w:w="1120"/>
        <w:gridCol w:w="1234"/>
        <w:gridCol w:w="1090"/>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DB548F" w:rsidP="00E54C2A">
            <w:pPr>
              <w:keepNext/>
              <w:spacing w:after="0" w:line="240" w:lineRule="auto"/>
              <w:jc w:val="center"/>
              <w:rPr>
                <w:rFonts w:ascii="Times New Roman" w:hAnsi="Times New Roman"/>
                <w:lang w:val="ru-RU"/>
              </w:rPr>
            </w:pPr>
            <w:r>
              <w:rPr>
                <w:rFonts w:ascii="Times New Roman" w:hAnsi="Times New Roman"/>
                <w:lang w:val="ru-RU"/>
              </w:rPr>
              <w:t>2422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Pr="00E653F7">
              <w:rPr>
                <w:rFonts w:ascii="Times New Roman" w:hAnsi="Times New Roman"/>
                <w:lang w:val="ru-RU"/>
              </w:rPr>
              <w:t xml:space="preserve"> ул. Савхозная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lastRenderedPageBreak/>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670"/>
      </w:tblGrid>
      <w:tr w:rsidR="00983ACE" w:rsidRPr="00EC153B"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EC153B"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C153B"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EC153B"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EC153B"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13036">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Важнейшими индикаторами и показателями подпрограммы являются:</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-Количест</w:t>
            </w:r>
            <w:r w:rsidR="00FD1837" w:rsidRPr="00C13036">
              <w:rPr>
                <w:rFonts w:ascii="Times New Roman" w:hAnsi="Times New Roman" w:cs="Times New Roman"/>
                <w:sz w:val="28"/>
                <w:szCs w:val="28"/>
              </w:rPr>
              <w:t>в</w:t>
            </w:r>
            <w:r w:rsidR="00C13036">
              <w:rPr>
                <w:rFonts w:ascii="Times New Roman" w:hAnsi="Times New Roman" w:cs="Times New Roman"/>
                <w:sz w:val="28"/>
                <w:szCs w:val="28"/>
              </w:rPr>
              <w:t>о установленных светильников -93</w:t>
            </w:r>
            <w:r w:rsidR="00FD1837" w:rsidRPr="00C1303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983ACE" w:rsidRPr="00C13036" w:rsidRDefault="00983ACE" w:rsidP="000A43C9">
            <w:pPr>
              <w:pStyle w:val="ConsPlusNormal"/>
              <w:widowControl/>
              <w:suppressAutoHyphens/>
              <w:jc w:val="both"/>
              <w:rPr>
                <w:rFonts w:ascii="Times New Roman" w:hAnsi="Times New Roman" w:cs="Times New Roman"/>
                <w:color w:val="000000"/>
                <w:sz w:val="28"/>
                <w:szCs w:val="28"/>
              </w:rPr>
            </w:pPr>
            <w:r w:rsidRPr="00C13036">
              <w:rPr>
                <w:rFonts w:ascii="Times New Roman" w:hAnsi="Times New Roman" w:cs="Times New Roman"/>
                <w:sz w:val="28"/>
                <w:szCs w:val="28"/>
              </w:rPr>
              <w:t xml:space="preserve">- </w:t>
            </w:r>
            <w:r w:rsidRPr="00C13036">
              <w:rPr>
                <w:rFonts w:ascii="Times New Roman" w:hAnsi="Times New Roman" w:cs="Times New Roman"/>
                <w:color w:val="000000"/>
                <w:sz w:val="28"/>
                <w:szCs w:val="28"/>
              </w:rPr>
              <w:t>Количество у</w:t>
            </w:r>
            <w:r w:rsidR="00FD1837" w:rsidRPr="00C13036">
              <w:rPr>
                <w:rFonts w:ascii="Times New Roman" w:hAnsi="Times New Roman" w:cs="Times New Roman"/>
                <w:color w:val="000000"/>
                <w:sz w:val="28"/>
                <w:szCs w:val="28"/>
              </w:rPr>
              <w:t xml:space="preserve">становленных дорожных </w:t>
            </w:r>
            <w:r w:rsidR="00E54C2A" w:rsidRPr="00C13036">
              <w:rPr>
                <w:rFonts w:ascii="Times New Roman" w:hAnsi="Times New Roman" w:cs="Times New Roman"/>
                <w:color w:val="000000"/>
                <w:sz w:val="28"/>
                <w:szCs w:val="28"/>
              </w:rPr>
              <w:t>знаков- 1020</w:t>
            </w:r>
            <w:r w:rsidRPr="00C13036">
              <w:rPr>
                <w:rFonts w:ascii="Times New Roman" w:hAnsi="Times New Roman" w:cs="Times New Roman"/>
                <w:color w:val="000000"/>
                <w:sz w:val="28"/>
                <w:szCs w:val="28"/>
              </w:rPr>
              <w:t xml:space="preserve"> ед.;</w:t>
            </w:r>
          </w:p>
          <w:p w:rsidR="00983ACE" w:rsidRPr="00C13036" w:rsidRDefault="00983ACE"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дорожных знаков, подлежащих</w:t>
            </w:r>
            <w:r w:rsidR="00E54C2A" w:rsidRPr="00C13036">
              <w:rPr>
                <w:rFonts w:ascii="Times New Roman" w:hAnsi="Times New Roman" w:cs="Times New Roman"/>
                <w:sz w:val="28"/>
                <w:szCs w:val="28"/>
              </w:rPr>
              <w:t xml:space="preserve"> </w:t>
            </w:r>
            <w:r w:rsidR="00945B3F">
              <w:rPr>
                <w:rFonts w:ascii="Times New Roman" w:hAnsi="Times New Roman" w:cs="Times New Roman"/>
                <w:sz w:val="28"/>
                <w:szCs w:val="28"/>
              </w:rPr>
              <w:t>техническому обслуживанию – 3</w:t>
            </w:r>
            <w:r w:rsidR="00D678A6">
              <w:rPr>
                <w:rFonts w:ascii="Times New Roman" w:hAnsi="Times New Roman" w:cs="Times New Roman"/>
                <w:sz w:val="28"/>
                <w:szCs w:val="28"/>
              </w:rPr>
              <w:t> </w:t>
            </w:r>
            <w:r w:rsidR="00945B3F">
              <w:rPr>
                <w:rFonts w:ascii="Times New Roman" w:hAnsi="Times New Roman" w:cs="Times New Roman"/>
                <w:sz w:val="28"/>
                <w:szCs w:val="28"/>
              </w:rPr>
              <w:t>280</w:t>
            </w:r>
            <w:r w:rsidR="00D678A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F3265D" w:rsidRDefault="00F3265D"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светофоров, подлежащих техниче</w:t>
            </w:r>
            <w:r w:rsidR="00C13036">
              <w:rPr>
                <w:rFonts w:ascii="Times New Roman" w:hAnsi="Times New Roman" w:cs="Times New Roman"/>
                <w:sz w:val="28"/>
                <w:szCs w:val="28"/>
              </w:rPr>
              <w:t>скому обслуживанию – 31</w:t>
            </w:r>
            <w:r w:rsidRPr="00C13036">
              <w:rPr>
                <w:rFonts w:ascii="Times New Roman" w:hAnsi="Times New Roman" w:cs="Times New Roman"/>
                <w:sz w:val="28"/>
                <w:szCs w:val="28"/>
              </w:rPr>
              <w:t xml:space="preserve"> ед.;</w:t>
            </w:r>
          </w:p>
          <w:p w:rsidR="00C13036" w:rsidRPr="00C13036" w:rsidRDefault="00C13036" w:rsidP="00FD183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Pr>
                <w:rFonts w:ascii="Times New Roman" w:hAnsi="Times New Roman" w:cs="Times New Roman"/>
                <w:sz w:val="28"/>
                <w:szCs w:val="28"/>
              </w:rPr>
              <w:t xml:space="preserve"> </w:t>
            </w:r>
            <w:r>
              <w:rPr>
                <w:rFonts w:ascii="Times New Roman" w:hAnsi="Times New Roman" w:cs="Times New Roman"/>
                <w:sz w:val="28"/>
                <w:szCs w:val="28"/>
              </w:rPr>
              <w:t>ед.;</w:t>
            </w:r>
          </w:p>
          <w:p w:rsidR="00983ACE" w:rsidRPr="00C13036" w:rsidRDefault="00983ACE" w:rsidP="000A43C9">
            <w:pPr>
              <w:suppressAutoHyphens/>
              <w:spacing w:after="0"/>
              <w:jc w:val="both"/>
              <w:rPr>
                <w:rFonts w:ascii="Times New Roman" w:hAnsi="Times New Roman"/>
                <w:sz w:val="28"/>
                <w:szCs w:val="28"/>
                <w:lang w:val="ru-RU"/>
              </w:rPr>
            </w:pPr>
            <w:r w:rsidRPr="00C13036">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C13036">
              <w:rPr>
                <w:rFonts w:ascii="Times New Roman" w:hAnsi="Times New Roman"/>
                <w:sz w:val="28"/>
                <w:szCs w:val="28"/>
                <w:lang w:val="ru-RU"/>
              </w:rPr>
              <w:t>ами общественного транспорта- 11 145</w:t>
            </w:r>
            <w:r w:rsidRPr="00C13036">
              <w:rPr>
                <w:rFonts w:ascii="Times New Roman" w:hAnsi="Times New Roman"/>
                <w:sz w:val="28"/>
                <w:szCs w:val="28"/>
                <w:lang w:val="ru-RU"/>
              </w:rPr>
              <w:t xml:space="preserve"> шт..;</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билетов по льготным категориям граждан   воспользовавшихся услугами общественного трансп</w:t>
            </w:r>
            <w:r w:rsidR="00FD1837" w:rsidRPr="00C13036">
              <w:rPr>
                <w:rFonts w:ascii="Times New Roman" w:hAnsi="Times New Roman" w:cs="Times New Roman"/>
                <w:sz w:val="28"/>
                <w:szCs w:val="28"/>
              </w:rPr>
              <w:t>орта в том числе пенсионеры- 108 216</w:t>
            </w:r>
            <w:r w:rsidRPr="00C13036">
              <w:rPr>
                <w:rFonts w:ascii="Times New Roman" w:hAnsi="Times New Roman" w:cs="Times New Roman"/>
                <w:sz w:val="28"/>
                <w:szCs w:val="28"/>
              </w:rPr>
              <w:t xml:space="preserve"> шт.;</w:t>
            </w:r>
          </w:p>
          <w:p w:rsidR="00983ACE" w:rsidRPr="00C13036" w:rsidRDefault="00B147B0"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lastRenderedPageBreak/>
              <w:t xml:space="preserve"> </w:t>
            </w:r>
            <w:r w:rsidR="00983ACE" w:rsidRPr="00C13036">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Pr>
                <w:rFonts w:ascii="Times New Roman" w:hAnsi="Times New Roman" w:cs="Times New Roman"/>
                <w:sz w:val="28"/>
                <w:szCs w:val="28"/>
              </w:rPr>
              <w:t>117 080</w:t>
            </w:r>
            <w:r w:rsidRPr="00C13036">
              <w:rPr>
                <w:rFonts w:ascii="Times New Roman" w:hAnsi="Times New Roman" w:cs="Times New Roman"/>
                <w:sz w:val="28"/>
                <w:szCs w:val="28"/>
              </w:rPr>
              <w:t xml:space="preserve"> шт.</w:t>
            </w:r>
          </w:p>
          <w:p w:rsidR="00B147B0" w:rsidRPr="00C02763" w:rsidRDefault="00B147B0" w:rsidP="000A43C9">
            <w:pPr>
              <w:pStyle w:val="ConsPlusNormal"/>
              <w:widowControl/>
              <w:suppressAutoHyphens/>
              <w:jc w:val="both"/>
              <w:rPr>
                <w:rFonts w:ascii="Times New Roman" w:hAnsi="Times New Roman" w:cs="Times New Roman"/>
                <w:sz w:val="28"/>
                <w:szCs w:val="28"/>
              </w:rPr>
            </w:pP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r w:rsidRPr="00C02763">
              <w:rPr>
                <w:rFonts w:ascii="Times New Roman" w:hAnsi="Times New Roman"/>
                <w:sz w:val="28"/>
                <w:szCs w:val="28"/>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2018-2020</w:t>
            </w:r>
            <w:r w:rsidR="00D678A6">
              <w:rPr>
                <w:rFonts w:ascii="Times New Roman" w:hAnsi="Times New Roman"/>
                <w:sz w:val="28"/>
                <w:szCs w:val="28"/>
                <w:lang w:val="ru-RU"/>
              </w:rPr>
              <w:t xml:space="preserve"> </w:t>
            </w:r>
            <w:r w:rsidRPr="00C02763">
              <w:rPr>
                <w:rFonts w:ascii="Times New Roman" w:hAnsi="Times New Roman"/>
                <w:sz w:val="28"/>
                <w:szCs w:val="28"/>
                <w:lang w:val="ru-RU"/>
              </w:rPr>
              <w:t>гг:</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66 001</w:t>
            </w:r>
            <w:r w:rsidR="00F3156B">
              <w:rPr>
                <w:rFonts w:ascii="Times New Roman" w:hAnsi="Times New Roman"/>
                <w:sz w:val="28"/>
                <w:szCs w:val="28"/>
                <w:lang w:val="ru-RU"/>
              </w:rPr>
              <w:t>,</w:t>
            </w:r>
            <w:r>
              <w:rPr>
                <w:rFonts w:ascii="Times New Roman" w:hAnsi="Times New Roman"/>
                <w:sz w:val="28"/>
                <w:szCs w:val="28"/>
                <w:lang w:val="ru-RU"/>
              </w:rPr>
              <w:t>1</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Муром- 38 971,7</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бюджет- 27 029,4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Всего- 23 109,5</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1E00D3">
              <w:rPr>
                <w:rFonts w:ascii="Times New Roman" w:hAnsi="Times New Roman"/>
                <w:sz w:val="28"/>
                <w:szCs w:val="28"/>
                <w:lang w:val="ru-RU"/>
              </w:rPr>
              <w:t>руга Муром- 13 045,7</w:t>
            </w:r>
            <w:r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бюджет- 10 063,8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Муром- 12 963,0</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w:t>
            </w:r>
            <w:r w:rsidR="00C02763" w:rsidRPr="00C02763">
              <w:rPr>
                <w:rFonts w:ascii="Times New Roman" w:hAnsi="Times New Roman"/>
                <w:sz w:val="28"/>
                <w:szCs w:val="28"/>
                <w:lang w:val="ru-RU"/>
              </w:rPr>
              <w:t xml:space="preserve">,0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tc>
      </w:tr>
      <w:tr w:rsidR="00983ACE" w:rsidRPr="00EC153B"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w:t>
      </w:r>
      <w:r w:rsidRPr="00EB487A">
        <w:rPr>
          <w:rFonts w:ascii="Times New Roman" w:hAnsi="Times New Roman"/>
          <w:sz w:val="28"/>
          <w:szCs w:val="28"/>
          <w:lang w:val="ru-RU"/>
        </w:rPr>
        <w:lastRenderedPageBreak/>
        <w:t>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w:t>
      </w:r>
      <w:r w:rsidRPr="00EB487A">
        <w:rPr>
          <w:rFonts w:ascii="Times New Roman" w:hAnsi="Times New Roman"/>
          <w:sz w:val="28"/>
          <w:szCs w:val="28"/>
          <w:lang w:val="ru-RU"/>
        </w:rPr>
        <w:lastRenderedPageBreak/>
        <w:t>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w:t>
      </w:r>
      <w:r w:rsidRPr="00EB487A">
        <w:rPr>
          <w:rFonts w:ascii="Times New Roman" w:hAnsi="Times New Roman"/>
          <w:sz w:val="28"/>
          <w:szCs w:val="28"/>
          <w:lang w:val="ru-RU"/>
        </w:rPr>
        <w:lastRenderedPageBreak/>
        <w:t>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w:t>
      </w:r>
      <w:r w:rsidRPr="00EB487A">
        <w:rPr>
          <w:rFonts w:ascii="Times New Roman" w:hAnsi="Times New Roman"/>
          <w:sz w:val="28"/>
          <w:szCs w:val="28"/>
          <w:lang w:val="ru-RU"/>
        </w:rPr>
        <w:lastRenderedPageBreak/>
        <w:t>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983ACE" w:rsidRPr="00B30EDF" w:rsidRDefault="00983ACE" w:rsidP="00B30EDF">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983ACE" w:rsidRPr="00B30EDF"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1.Совершенствование организации движения транспорта и пешеходов на территории округа Муром. В рамках данного мероприятия будут выполнены следующие работы:</w:t>
      </w:r>
    </w:p>
    <w:p w:rsidR="00983ACE" w:rsidRPr="00B30EDF"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Оборудование уличного освещения на улицах округа путем</w:t>
      </w:r>
    </w:p>
    <w:p w:rsidR="00017DDC"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устано</w:t>
      </w:r>
      <w:r w:rsidR="00E54C2A">
        <w:rPr>
          <w:rFonts w:ascii="Times New Roman" w:hAnsi="Times New Roman"/>
          <w:sz w:val="28"/>
          <w:szCs w:val="28"/>
          <w:lang w:val="ru-RU"/>
        </w:rPr>
        <w:t>вки светильников в количестве 93</w:t>
      </w:r>
      <w:r w:rsidR="00983ACE" w:rsidRPr="00BA73AC">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Расходы на обеспечение деятельности (оказание услуг) учреждений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B30EDF">
        <w:rPr>
          <w:rFonts w:ascii="Times New Roman" w:hAnsi="Times New Roman"/>
          <w:sz w:val="28"/>
          <w:szCs w:val="28"/>
          <w:lang w:val="ru-RU"/>
        </w:rPr>
        <w:t>ежегодно.</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количестве 3 единицы за период действия Программы.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11 145 шт. за период действия Программы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w:t>
      </w:r>
      <w:r w:rsidRPr="00BA73AC">
        <w:rPr>
          <w:rFonts w:ascii="Times New Roman" w:hAnsi="Times New Roman"/>
          <w:sz w:val="28"/>
          <w:szCs w:val="28"/>
          <w:lang w:val="ru-RU"/>
        </w:rPr>
        <w:lastRenderedPageBreak/>
        <w:t xml:space="preserve">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108 216 шт. за период действия Программы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за период действия Программы.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6F3CCA">
        <w:rPr>
          <w:rFonts w:ascii="Times New Roman" w:hAnsi="Times New Roman"/>
          <w:sz w:val="28"/>
          <w:szCs w:val="28"/>
          <w:lang w:val="ru-RU"/>
        </w:rPr>
        <w:t>66 001</w:t>
      </w:r>
      <w:r w:rsidR="00BA73AC" w:rsidRPr="00BA73AC">
        <w:rPr>
          <w:rFonts w:ascii="Times New Roman" w:hAnsi="Times New Roman"/>
          <w:sz w:val="28"/>
          <w:szCs w:val="28"/>
          <w:lang w:val="ru-RU"/>
        </w:rPr>
        <w:t>,</w:t>
      </w:r>
      <w:r w:rsidR="006F3CCA">
        <w:rPr>
          <w:rFonts w:ascii="Times New Roman" w:hAnsi="Times New Roman"/>
          <w:sz w:val="28"/>
          <w:szCs w:val="28"/>
          <w:lang w:val="ru-RU"/>
        </w:rPr>
        <w:t>1</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BA73AC" w:rsidP="00983ACE">
      <w:pPr>
        <w:suppressAutoHyphens/>
        <w:spacing w:after="0"/>
        <w:jc w:val="both"/>
        <w:rPr>
          <w:rFonts w:ascii="Times New Roman" w:hAnsi="Times New Roman"/>
          <w:sz w:val="28"/>
          <w:szCs w:val="28"/>
          <w:lang w:val="ru-RU"/>
        </w:rPr>
      </w:pP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983ACE" w:rsidRPr="00EC153B" w:rsidTr="000A43C9">
        <w:trPr>
          <w:trHeight w:val="360"/>
        </w:trPr>
        <w:tc>
          <w:tcPr>
            <w:tcW w:w="4536"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0A43C9">
        <w:trPr>
          <w:trHeight w:val="352"/>
        </w:trPr>
        <w:tc>
          <w:tcPr>
            <w:tcW w:w="4536"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6F3CCA"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66 001</w:t>
            </w:r>
            <w:r w:rsidR="00BA73AC" w:rsidRPr="00BA73AC">
              <w:rPr>
                <w:rFonts w:ascii="Times New Roman" w:hAnsi="Times New Roman" w:cs="Times New Roman"/>
                <w:sz w:val="24"/>
                <w:szCs w:val="24"/>
              </w:rPr>
              <w:t>,</w:t>
            </w:r>
            <w:r>
              <w:rPr>
                <w:rFonts w:ascii="Times New Roman" w:hAnsi="Times New Roman" w:cs="Times New Roman"/>
                <w:sz w:val="24"/>
                <w:szCs w:val="24"/>
              </w:rPr>
              <w:t>1</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6F3CCA"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23 109</w:t>
            </w:r>
            <w:r w:rsidR="00BA73AC" w:rsidRPr="00BA73AC">
              <w:rPr>
                <w:rFonts w:ascii="Times New Roman" w:hAnsi="Times New Roman" w:cs="Times New Roman"/>
                <w:sz w:val="24"/>
                <w:szCs w:val="24"/>
              </w:rPr>
              <w:t>,</w:t>
            </w:r>
            <w:r w:rsidR="002E1F8B">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6F3CCA"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38 971</w:t>
            </w:r>
            <w:r w:rsidR="00BA73AC" w:rsidRPr="00BA73AC">
              <w:rPr>
                <w:rFonts w:ascii="Times New Roman" w:hAnsi="Times New Roman" w:cs="Times New Roman"/>
                <w:sz w:val="24"/>
                <w:szCs w:val="24"/>
              </w:rPr>
              <w:t>,</w:t>
            </w:r>
            <w:r>
              <w:rPr>
                <w:rFonts w:ascii="Times New Roman" w:hAnsi="Times New Roman" w:cs="Times New Roman"/>
                <w:sz w:val="24"/>
                <w:szCs w:val="24"/>
              </w:rPr>
              <w:t>7</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6F3CCA"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13 045</w:t>
            </w:r>
            <w:r w:rsidR="00BA73AC" w:rsidRPr="00BA73AC">
              <w:rPr>
                <w:rFonts w:ascii="Times New Roman" w:hAnsi="Times New Roman" w:cs="Times New Roman"/>
                <w:sz w:val="24"/>
                <w:szCs w:val="24"/>
              </w:rPr>
              <w:t>,</w:t>
            </w:r>
            <w:r>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ind w:left="360"/>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r>
      <w:tr w:rsidR="00983ACE" w:rsidRPr="00EB487A"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 xml:space="preserve">Областной бюджет </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27 029,4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A73AC" w:rsidP="000A43C9">
            <w:pPr>
              <w:pStyle w:val="ConsPlusNormal"/>
              <w:suppressAutoHyphens/>
              <w:jc w:val="center"/>
              <w:rPr>
                <w:rFonts w:ascii="Times New Roman" w:hAnsi="Times New Roman" w:cs="Times New Roman"/>
                <w:sz w:val="24"/>
                <w:szCs w:val="24"/>
              </w:rPr>
            </w:pPr>
            <w:r w:rsidRPr="00BA73AC">
              <w:rPr>
                <w:rFonts w:ascii="Times New Roman" w:hAnsi="Times New Roman" w:cs="Times New Roman"/>
                <w:sz w:val="24"/>
                <w:szCs w:val="24"/>
              </w:rPr>
              <w:t>10 063,8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ind w:left="360"/>
              <w:jc w:val="center"/>
              <w:rPr>
                <w:rFonts w:ascii="Times New Roman" w:hAnsi="Times New Roman" w:cs="Times New Roman"/>
                <w:sz w:val="24"/>
                <w:szCs w:val="24"/>
              </w:rPr>
            </w:pPr>
            <w:r w:rsidRPr="00BA73AC">
              <w:rPr>
                <w:rFonts w:ascii="Times New Roman" w:hAnsi="Times New Roman" w:cs="Times New Roman"/>
                <w:sz w:val="24"/>
                <w:szCs w:val="24"/>
              </w:rPr>
              <w:t>8 482,8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8 482,8</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w:t>
      </w:r>
      <w:r w:rsidRPr="00B30EDF">
        <w:rPr>
          <w:rFonts w:ascii="Times New Roman" w:hAnsi="Times New Roman"/>
          <w:sz w:val="28"/>
          <w:szCs w:val="28"/>
        </w:rPr>
        <w:lastRenderedPageBreak/>
        <w:t>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1</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color w:val="000000"/>
                <w:sz w:val="28"/>
                <w:szCs w:val="28"/>
                <w:lang w:val="ru-RU"/>
              </w:rPr>
            </w:pPr>
            <w:r w:rsidRPr="00BA73AC">
              <w:rPr>
                <w:rFonts w:ascii="Times New Roman" w:hAnsi="Times New Roman"/>
                <w:color w:val="000000"/>
                <w:sz w:val="28"/>
                <w:szCs w:val="28"/>
                <w:lang w:val="ru-RU"/>
              </w:rPr>
              <w:t>2</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3</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4</w:t>
            </w:r>
            <w:r w:rsidR="00F44D90">
              <w:rPr>
                <w:rFonts w:ascii="Times New Roman" w:hAnsi="Times New Roman"/>
                <w:sz w:val="28"/>
                <w:szCs w:val="28"/>
                <w:lang w:val="ru-RU"/>
              </w:rPr>
              <w:t>.Количество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5</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7</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lastRenderedPageBreak/>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w:t>
      </w:r>
      <w:r w:rsidRPr="00EB487A">
        <w:rPr>
          <w:rFonts w:ascii="Times New Roman" w:eastAsia="Times New Roman" w:hAnsi="Times New Roman"/>
          <w:sz w:val="28"/>
          <w:szCs w:val="28"/>
          <w:lang w:val="ru-RU" w:eastAsia="ru-RU"/>
        </w:rPr>
        <w:lastRenderedPageBreak/>
        <w:t xml:space="preserve">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Default="00983ACE"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693"/>
        <w:gridCol w:w="851"/>
        <w:gridCol w:w="1276"/>
        <w:gridCol w:w="1275"/>
        <w:gridCol w:w="1276"/>
      </w:tblGrid>
      <w:tr w:rsidR="00983ACE" w:rsidRPr="00EC153B" w:rsidTr="00C54BEC">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3827"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C54BEC">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75"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983ACE" w:rsidRPr="00EB487A" w:rsidTr="00C54BEC">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 xml:space="preserve">тий по обеспечению безопасности дорожного </w:t>
            </w:r>
            <w:r w:rsidR="00983ACE" w:rsidRPr="00EB487A">
              <w:rPr>
                <w:rFonts w:ascii="Times New Roman" w:hAnsi="Times New Roman"/>
                <w:sz w:val="28"/>
                <w:szCs w:val="28"/>
                <w:lang w:val="ru-RU"/>
              </w:rPr>
              <w:lastRenderedPageBreak/>
              <w:t>движения на автомобильных дорогах общего пользования при осуществлении дорожной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Количество обслуживаемых аппаратов фото и видеофиксации ПДД, светофоров, </w:t>
            </w:r>
            <w:r w:rsidRPr="00EB487A">
              <w:rPr>
                <w:rFonts w:ascii="Times New Roman" w:hAnsi="Times New Roman"/>
                <w:sz w:val="28"/>
                <w:szCs w:val="28"/>
                <w:lang w:val="ru-RU"/>
              </w:rPr>
              <w:lastRenderedPageBreak/>
              <w:t>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ед.</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75"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Pr="00EB487A" w:rsidRDefault="00952E38" w:rsidP="00983ACE">
      <w:pPr>
        <w:pStyle w:val="ConsPlusNonformat"/>
        <w:widowControl/>
        <w:suppressAutoHyphens/>
        <w:jc w:val="both"/>
        <w:rPr>
          <w:rFonts w:ascii="Times New Roman" w:hAnsi="Times New Roman" w:cs="Times New Roman"/>
          <w:noProof/>
          <w:sz w:val="28"/>
          <w:szCs w:val="28"/>
        </w:rPr>
      </w:pP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ПОДПРОГРАММА </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983ACE">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983ACE">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500"/>
        <w:gridCol w:w="5137"/>
      </w:tblGrid>
      <w:tr w:rsidR="00983ACE" w:rsidRPr="00EC153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EC153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EC153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EC153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EC153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отловленн</w:t>
            </w:r>
            <w:r w:rsidR="001061E1">
              <w:rPr>
                <w:rFonts w:ascii="Times New Roman" w:hAnsi="Times New Roman"/>
                <w:sz w:val="28"/>
                <w:szCs w:val="28"/>
                <w:lang w:val="ru-RU"/>
              </w:rPr>
              <w:t>ых безнадзорных животных – 2 670</w:t>
            </w:r>
            <w:r w:rsidRPr="007A6B1B">
              <w:rPr>
                <w:rFonts w:ascii="Times New Roman" w:hAnsi="Times New Roman"/>
                <w:sz w:val="28"/>
                <w:szCs w:val="28"/>
                <w:lang w:val="ru-RU"/>
              </w:rPr>
              <w:t xml:space="preserve"> ед.;</w:t>
            </w:r>
          </w:p>
          <w:p w:rsidR="001B236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7A6B1B">
              <w:rPr>
                <w:rFonts w:ascii="Times New Roman" w:hAnsi="Times New Roman"/>
                <w:sz w:val="28"/>
                <w:szCs w:val="28"/>
                <w:lang w:val="ru-RU"/>
              </w:rPr>
              <w:t xml:space="preserve">Количество кладбищ и мемориалов,   подлежащих содержанию  </w:t>
            </w:r>
            <w:r w:rsidRPr="007A6B1B">
              <w:rPr>
                <w:rFonts w:ascii="Times New Roman" w:hAnsi="Times New Roman"/>
                <w:sz w:val="28"/>
                <w:szCs w:val="28"/>
              </w:rPr>
              <w:t>- 4 ед.;</w:t>
            </w:r>
          </w:p>
          <w:p w:rsidR="00983AC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уборки тротуаров и дорожек в парках</w:t>
            </w:r>
            <w:r w:rsidR="00694E03" w:rsidRPr="007A6B1B">
              <w:rPr>
                <w:rFonts w:ascii="Times New Roman" w:hAnsi="Times New Roman"/>
                <w:sz w:val="28"/>
                <w:szCs w:val="28"/>
                <w:lang w:val="ru-RU"/>
              </w:rPr>
              <w:t xml:space="preserve"> и скверах -                 925,7744 тыс.</w:t>
            </w:r>
            <w:r w:rsidRPr="007A6B1B">
              <w:rPr>
                <w:rFonts w:ascii="Times New Roman" w:hAnsi="Times New Roman"/>
                <w:sz w:val="28"/>
                <w:szCs w:val="28"/>
                <w:lang w:val="ru-RU"/>
              </w:rPr>
              <w:t xml:space="preserve">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xml:space="preserve">; </w:t>
            </w:r>
          </w:p>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Протяженность сетей уличного освеще</w:t>
            </w:r>
            <w:r w:rsidR="0046731D" w:rsidRPr="007A6B1B">
              <w:rPr>
                <w:rFonts w:ascii="Times New Roman" w:hAnsi="Times New Roman"/>
                <w:sz w:val="28"/>
                <w:szCs w:val="28"/>
                <w:lang w:val="ru-RU"/>
              </w:rPr>
              <w:t>ния, подлежащих содержанию - 189,0</w:t>
            </w:r>
            <w:r w:rsidRPr="007A6B1B">
              <w:rPr>
                <w:rFonts w:ascii="Times New Roman" w:hAnsi="Times New Roman"/>
                <w:sz w:val="28"/>
                <w:szCs w:val="28"/>
                <w:lang w:val="ru-RU"/>
              </w:rPr>
              <w:t xml:space="preserve">  км;</w:t>
            </w:r>
          </w:p>
          <w:p w:rsidR="00983ACE" w:rsidRPr="007A6B1B"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разработанной проектно-сметной документации-3 ед.</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9020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201</w:t>
            </w:r>
            <w:r w:rsidRPr="007A6B1B">
              <w:rPr>
                <w:rFonts w:ascii="Times New Roman" w:hAnsi="Times New Roman"/>
                <w:sz w:val="28"/>
                <w:szCs w:val="28"/>
                <w:lang w:val="ru-RU"/>
              </w:rPr>
              <w:t>8</w:t>
            </w:r>
            <w:r w:rsidRPr="007A6B1B">
              <w:rPr>
                <w:rFonts w:ascii="Times New Roman" w:hAnsi="Times New Roman"/>
                <w:sz w:val="28"/>
                <w:szCs w:val="28"/>
              </w:rPr>
              <w:t>-2</w:t>
            </w:r>
            <w:r w:rsidRPr="007A6B1B">
              <w:rPr>
                <w:rFonts w:ascii="Times New Roman" w:hAnsi="Times New Roman"/>
                <w:sz w:val="28"/>
                <w:szCs w:val="28"/>
                <w:lang w:val="ru-RU"/>
              </w:rPr>
              <w:t xml:space="preserve">020 </w:t>
            </w:r>
            <w:r w:rsidR="00983ACE" w:rsidRPr="007A6B1B">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r w:rsidRPr="003954A7">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DF3F08">
              <w:rPr>
                <w:rFonts w:ascii="Times New Roman" w:hAnsi="Times New Roman"/>
                <w:sz w:val="28"/>
                <w:szCs w:val="28"/>
                <w:lang w:val="ru-RU"/>
              </w:rPr>
              <w:t>267 696, 56</w:t>
            </w:r>
            <w:r w:rsidRPr="003954A7">
              <w:rPr>
                <w:rFonts w:ascii="Times New Roman" w:hAnsi="Times New Roman"/>
                <w:sz w:val="28"/>
                <w:szCs w:val="28"/>
                <w:lang w:val="ru-RU"/>
              </w:rPr>
              <w:t xml:space="preserve">  тыс. 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Муром- 264 0</w:t>
            </w:r>
            <w:r w:rsidR="00DF3F08">
              <w:rPr>
                <w:rFonts w:ascii="Times New Roman" w:hAnsi="Times New Roman"/>
                <w:sz w:val="28"/>
                <w:szCs w:val="28"/>
                <w:lang w:val="ru-RU"/>
              </w:rPr>
              <w:t>80,96</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DF3F08">
              <w:rPr>
                <w:rFonts w:ascii="Times New Roman" w:hAnsi="Times New Roman"/>
                <w:sz w:val="28"/>
                <w:szCs w:val="28"/>
                <w:lang w:val="ru-RU"/>
              </w:rPr>
              <w:t xml:space="preserve"> г.- 87 657</w:t>
            </w:r>
            <w:r w:rsidR="00D26CF3" w:rsidRPr="003954A7">
              <w:rPr>
                <w:rFonts w:ascii="Times New Roman" w:hAnsi="Times New Roman"/>
                <w:sz w:val="28"/>
                <w:szCs w:val="28"/>
                <w:lang w:val="ru-RU"/>
              </w:rPr>
              <w:t>,</w:t>
            </w:r>
            <w:r w:rsidR="00DF3F08">
              <w:rPr>
                <w:rFonts w:ascii="Times New Roman" w:hAnsi="Times New Roman"/>
                <w:sz w:val="28"/>
                <w:szCs w:val="28"/>
                <w:lang w:val="ru-RU"/>
              </w:rPr>
              <w:t>56</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F3F08"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86 452,36</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lastRenderedPageBreak/>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EC153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w:t>
      </w:r>
      <w:r w:rsidRPr="007A6B1B">
        <w:rPr>
          <w:rFonts w:ascii="Times New Roman" w:hAnsi="Times New Roman"/>
          <w:sz w:val="28"/>
          <w:szCs w:val="28"/>
          <w:lang w:val="ru-RU"/>
        </w:rPr>
        <w:lastRenderedPageBreak/>
        <w:t>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w:t>
      </w:r>
      <w:r w:rsidRPr="007A6B1B">
        <w:rPr>
          <w:rFonts w:ascii="Times New Roman" w:hAnsi="Times New Roman"/>
          <w:sz w:val="28"/>
          <w:szCs w:val="28"/>
          <w:lang w:val="ru-RU"/>
        </w:rPr>
        <w:lastRenderedPageBreak/>
        <w:t>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среды, архитектуры и дизайна» и МБУ»Благоустройство».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lastRenderedPageBreak/>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D567A5">
        <w:rPr>
          <w:rFonts w:ascii="Times New Roman" w:hAnsi="Times New Roman"/>
          <w:sz w:val="28"/>
          <w:szCs w:val="28"/>
          <w:lang w:val="ru-RU"/>
        </w:rPr>
        <w:t>267 696, 56</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r w:rsidRPr="003954A7">
        <w:rPr>
          <w:rFonts w:ascii="Times New Roman" w:hAnsi="Times New Roman"/>
          <w:sz w:val="28"/>
          <w:szCs w:val="28"/>
        </w:rPr>
        <w:t>Таблица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firstRow="0" w:lastRow="0" w:firstColumn="0" w:lastColumn="0" w:noHBand="0" w:noVBand="0"/>
      </w:tblPr>
      <w:tblGrid>
        <w:gridCol w:w="2908"/>
        <w:gridCol w:w="1984"/>
        <w:gridCol w:w="1912"/>
        <w:gridCol w:w="1418"/>
        <w:gridCol w:w="1559"/>
      </w:tblGrid>
      <w:tr w:rsidR="00983ACE" w:rsidRPr="00EC153B"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D567A5"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267 696</w:t>
            </w:r>
            <w:r w:rsidR="00426220" w:rsidRPr="003954A7">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D567A5"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87 657</w:t>
            </w:r>
            <w:r w:rsidR="00426220" w:rsidRPr="003954A7">
              <w:rPr>
                <w:rFonts w:ascii="Times New Roman" w:hAnsi="Times New Roman" w:cs="Times New Roman"/>
                <w:sz w:val="28"/>
                <w:szCs w:val="28"/>
              </w:rPr>
              <w:t xml:space="preserve">, </w:t>
            </w:r>
            <w:r>
              <w:rPr>
                <w:rFonts w:ascii="Times New Roman" w:hAnsi="Times New Roman" w:cs="Times New Roman"/>
                <w:sz w:val="28"/>
                <w:szCs w:val="28"/>
              </w:rPr>
              <w:t>56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D567A5"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264 080</w:t>
            </w:r>
            <w:r w:rsidR="00983ACE" w:rsidRPr="003954A7">
              <w:rPr>
                <w:rFonts w:ascii="Times New Roman" w:hAnsi="Times New Roman"/>
                <w:color w:val="000000"/>
                <w:sz w:val="28"/>
                <w:szCs w:val="28"/>
                <w:lang w:eastAsia="ru-RU"/>
              </w:rPr>
              <w:t>,</w:t>
            </w:r>
            <w:r>
              <w:rPr>
                <w:rFonts w:ascii="Times New Roman" w:hAnsi="Times New Roman"/>
                <w:color w:val="000000"/>
                <w:sz w:val="28"/>
                <w:szCs w:val="28"/>
                <w:lang w:val="ru-RU" w:eastAsia="ru-RU"/>
              </w:rPr>
              <w:t>96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D567A5"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86 452</w:t>
            </w:r>
            <w:r w:rsidR="00983ACE" w:rsidRPr="003954A7">
              <w:rPr>
                <w:rFonts w:ascii="Times New Roman" w:hAnsi="Times New Roman" w:cs="Times New Roman"/>
                <w:sz w:val="28"/>
                <w:szCs w:val="28"/>
              </w:rPr>
              <w:t>,</w:t>
            </w:r>
            <w:r>
              <w:rPr>
                <w:rFonts w:ascii="Times New Roman" w:hAnsi="Times New Roman" w:cs="Times New Roman"/>
                <w:sz w:val="28"/>
                <w:szCs w:val="28"/>
              </w:rPr>
              <w:t>36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r w:rsidRPr="003954A7">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520"/>
        <w:gridCol w:w="1520"/>
        <w:gridCol w:w="1520"/>
        <w:gridCol w:w="1520"/>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1.Количество  отловленных безнадзор-ных животных, ед.</w:t>
            </w:r>
          </w:p>
        </w:tc>
        <w:tc>
          <w:tcPr>
            <w:tcW w:w="1546" w:type="dxa"/>
          </w:tcPr>
          <w:p w:rsidR="00983ACE" w:rsidRPr="007A6B1B" w:rsidRDefault="001061E1"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2 670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2649"/>
        <w:gridCol w:w="992"/>
        <w:gridCol w:w="1276"/>
        <w:gridCol w:w="1276"/>
        <w:gridCol w:w="1275"/>
      </w:tblGrid>
      <w:tr w:rsidR="00983ACE" w:rsidRPr="00EC153B"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7A6B1B" w:rsidRDefault="00EA3C71"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925 </w:t>
            </w:r>
            <w:r w:rsidR="00E93021" w:rsidRPr="007A6B1B">
              <w:rPr>
                <w:rFonts w:ascii="Times New Roman" w:hAnsi="Times New Roman"/>
                <w:sz w:val="28"/>
                <w:szCs w:val="28"/>
                <w:lang w:val="ru-RU"/>
              </w:rPr>
              <w:t>,</w:t>
            </w:r>
            <w:r w:rsidRPr="007A6B1B">
              <w:rPr>
                <w:rFonts w:ascii="Times New Roman" w:hAnsi="Times New Roman"/>
                <w:sz w:val="28"/>
                <w:szCs w:val="28"/>
                <w:lang w:val="ru-RU"/>
              </w:rPr>
              <w:t>7744</w:t>
            </w:r>
          </w:p>
        </w:tc>
        <w:tc>
          <w:tcPr>
            <w:tcW w:w="1276" w:type="dxa"/>
          </w:tcPr>
          <w:p w:rsidR="00983ACE" w:rsidRPr="007A6B1B" w:rsidRDefault="00EA3C71" w:rsidP="000A43C9">
            <w:pPr>
              <w:widowControl w:val="0"/>
              <w:autoSpaceDE w:val="0"/>
              <w:autoSpaceDN w:val="0"/>
              <w:adjustRightInd w:val="0"/>
              <w:spacing w:after="0"/>
              <w:rPr>
                <w:rFonts w:ascii="Times New Roman" w:hAnsi="Times New Roman"/>
                <w:sz w:val="28"/>
                <w:szCs w:val="28"/>
              </w:rPr>
            </w:pPr>
            <w:r w:rsidRPr="007A6B1B">
              <w:rPr>
                <w:rFonts w:ascii="Times New Roman" w:hAnsi="Times New Roman"/>
                <w:sz w:val="28"/>
                <w:szCs w:val="28"/>
                <w:lang w:val="ru-RU"/>
              </w:rPr>
              <w:t>925</w:t>
            </w:r>
            <w:r w:rsidR="00E93021" w:rsidRPr="007A6B1B">
              <w:rPr>
                <w:rFonts w:ascii="Times New Roman" w:hAnsi="Times New Roman"/>
                <w:sz w:val="28"/>
                <w:szCs w:val="28"/>
                <w:lang w:val="ru-RU"/>
              </w:rPr>
              <w:t>,</w:t>
            </w:r>
            <w:r w:rsidRPr="007A6B1B">
              <w:rPr>
                <w:rFonts w:ascii="Times New Roman" w:hAnsi="Times New Roman"/>
                <w:sz w:val="28"/>
                <w:szCs w:val="28"/>
                <w:lang w:val="ru-RU"/>
              </w:rPr>
              <w:t xml:space="preserve"> 7744</w:t>
            </w:r>
          </w:p>
        </w:tc>
        <w:tc>
          <w:tcPr>
            <w:tcW w:w="1275" w:type="dxa"/>
          </w:tcPr>
          <w:p w:rsidR="00983ACE" w:rsidRPr="007A6B1B" w:rsidRDefault="00E93021" w:rsidP="000A43C9">
            <w:pPr>
              <w:rPr>
                <w:rFonts w:ascii="Times New Roman" w:hAnsi="Times New Roman"/>
                <w:sz w:val="28"/>
                <w:szCs w:val="28"/>
              </w:rPr>
            </w:pPr>
            <w:r w:rsidRPr="007A6B1B">
              <w:rPr>
                <w:rFonts w:ascii="Times New Roman" w:hAnsi="Times New Roman"/>
                <w:sz w:val="28"/>
                <w:szCs w:val="28"/>
                <w:lang w:val="ru-RU"/>
              </w:rPr>
              <w:t>925,</w:t>
            </w:r>
            <w:r w:rsidR="00EA3C71" w:rsidRPr="007A6B1B">
              <w:rPr>
                <w:rFonts w:ascii="Times New Roman" w:hAnsi="Times New Roman"/>
                <w:sz w:val="28"/>
                <w:szCs w:val="28"/>
                <w:lang w:val="ru-RU"/>
              </w:rPr>
              <w:t>7744</w:t>
            </w:r>
          </w:p>
          <w:p w:rsidR="00983ACE" w:rsidRPr="007A6B1B" w:rsidRDefault="00983ACE" w:rsidP="000A43C9">
            <w:pPr>
              <w:rPr>
                <w:rFonts w:ascii="Times New Roman" w:hAnsi="Times New Roman"/>
                <w:sz w:val="28"/>
                <w:szCs w:val="28"/>
              </w:rPr>
            </w:pPr>
          </w:p>
          <w:p w:rsidR="00983ACE" w:rsidRPr="007A6B1B" w:rsidRDefault="00983ACE" w:rsidP="000A43C9">
            <w:pPr>
              <w:tabs>
                <w:tab w:val="left" w:pos="810"/>
              </w:tabs>
              <w:rPr>
                <w:rFonts w:ascii="Times New Roman" w:hAnsi="Times New Roman"/>
                <w:sz w:val="28"/>
                <w:szCs w:val="28"/>
              </w:rPr>
            </w:pPr>
            <w:r w:rsidRPr="007A6B1B">
              <w:rPr>
                <w:rFonts w:ascii="Times New Roman" w:hAnsi="Times New Roman"/>
                <w:sz w:val="28"/>
                <w:szCs w:val="28"/>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3B" w:rsidRDefault="00EC153B" w:rsidP="007A0FE0">
      <w:pPr>
        <w:spacing w:after="0" w:line="240" w:lineRule="auto"/>
      </w:pPr>
      <w:r>
        <w:separator/>
      </w:r>
    </w:p>
  </w:endnote>
  <w:endnote w:type="continuationSeparator" w:id="0">
    <w:p w:rsidR="00EC153B" w:rsidRDefault="00EC153B" w:rsidP="007A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3B" w:rsidRDefault="00EC153B">
    <w:pPr>
      <w:pStyle w:val="a7"/>
      <w:jc w:val="center"/>
    </w:pPr>
  </w:p>
  <w:p w:rsidR="00EC153B" w:rsidRDefault="00EC15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3B" w:rsidRDefault="00EC153B" w:rsidP="007A0FE0">
      <w:pPr>
        <w:spacing w:after="0" w:line="240" w:lineRule="auto"/>
      </w:pPr>
      <w:r>
        <w:separator/>
      </w:r>
    </w:p>
  </w:footnote>
  <w:footnote w:type="continuationSeparator" w:id="0">
    <w:p w:rsidR="00EC153B" w:rsidRDefault="00EC153B" w:rsidP="007A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439"/>
      <w:docPartObj>
        <w:docPartGallery w:val="Page Numbers (Top of Page)"/>
        <w:docPartUnique/>
      </w:docPartObj>
    </w:sdtPr>
    <w:sdtEndPr/>
    <w:sdtContent>
      <w:p w:rsidR="00EC153B" w:rsidRDefault="00EC153B">
        <w:pPr>
          <w:pStyle w:val="a5"/>
          <w:jc w:val="center"/>
        </w:pPr>
        <w:r>
          <w:fldChar w:fldCharType="begin"/>
        </w:r>
        <w:r>
          <w:instrText xml:space="preserve"> PAGE   \* MERGEFORMAT </w:instrText>
        </w:r>
        <w:r>
          <w:fldChar w:fldCharType="separate"/>
        </w:r>
        <w:r w:rsidR="000C3267">
          <w:rPr>
            <w:noProof/>
          </w:rPr>
          <w:t>2</w:t>
        </w:r>
        <w:r>
          <w:rPr>
            <w:noProof/>
          </w:rPr>
          <w:fldChar w:fldCharType="end"/>
        </w:r>
      </w:p>
    </w:sdtContent>
  </w:sdt>
  <w:p w:rsidR="00EC153B" w:rsidRDefault="00EC15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3B" w:rsidRPr="00587275" w:rsidRDefault="00EC153B">
    <w:pPr>
      <w:pStyle w:val="a5"/>
      <w:jc w:val="center"/>
      <w:rPr>
        <w:lang w:val="ru-RU"/>
      </w:rPr>
    </w:pPr>
    <w:r>
      <w:fldChar w:fldCharType="begin"/>
    </w:r>
    <w:r>
      <w:instrText xml:space="preserve"> PAGE   \* MERGEFORMAT </w:instrText>
    </w:r>
    <w:r>
      <w:fldChar w:fldCharType="separate"/>
    </w:r>
    <w:r w:rsidR="000C3267">
      <w:rPr>
        <w:noProof/>
      </w:rPr>
      <w:t>83</w:t>
    </w:r>
    <w:r>
      <w:rPr>
        <w:noProof/>
      </w:rPr>
      <w:fldChar w:fldCharType="end"/>
    </w:r>
  </w:p>
  <w:p w:rsidR="00EC153B" w:rsidRDefault="00EC153B" w:rsidP="00305D2D">
    <w:pPr>
      <w:pStyle w:val="a5"/>
      <w:tabs>
        <w:tab w:val="clear" w:pos="4677"/>
        <w:tab w:val="clear" w:pos="9355"/>
        <w:tab w:val="left" w:pos="7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15:restartNumberingAfterBreak="0">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6A"/>
    <w:rsid w:val="00005D4F"/>
    <w:rsid w:val="00017DDC"/>
    <w:rsid w:val="00021AFB"/>
    <w:rsid w:val="00022C1B"/>
    <w:rsid w:val="00027A56"/>
    <w:rsid w:val="00032CDD"/>
    <w:rsid w:val="00035F9D"/>
    <w:rsid w:val="0004256F"/>
    <w:rsid w:val="00076A83"/>
    <w:rsid w:val="00081B04"/>
    <w:rsid w:val="00091549"/>
    <w:rsid w:val="00093ADF"/>
    <w:rsid w:val="0009512D"/>
    <w:rsid w:val="000954A9"/>
    <w:rsid w:val="000A43C9"/>
    <w:rsid w:val="000B5134"/>
    <w:rsid w:val="000C3267"/>
    <w:rsid w:val="000C3595"/>
    <w:rsid w:val="000C6F31"/>
    <w:rsid w:val="000C74F4"/>
    <w:rsid w:val="000E4C41"/>
    <w:rsid w:val="000E5812"/>
    <w:rsid w:val="00101413"/>
    <w:rsid w:val="001019F7"/>
    <w:rsid w:val="00104749"/>
    <w:rsid w:val="001061E1"/>
    <w:rsid w:val="001169F6"/>
    <w:rsid w:val="00135AE0"/>
    <w:rsid w:val="0014262A"/>
    <w:rsid w:val="001524B4"/>
    <w:rsid w:val="00186AE8"/>
    <w:rsid w:val="001938C4"/>
    <w:rsid w:val="001A07F3"/>
    <w:rsid w:val="001A2A1E"/>
    <w:rsid w:val="001A443A"/>
    <w:rsid w:val="001A4E38"/>
    <w:rsid w:val="001A506F"/>
    <w:rsid w:val="001A6D75"/>
    <w:rsid w:val="001B236E"/>
    <w:rsid w:val="001D4390"/>
    <w:rsid w:val="001E00D3"/>
    <w:rsid w:val="001F05A0"/>
    <w:rsid w:val="001F3904"/>
    <w:rsid w:val="001F64C0"/>
    <w:rsid w:val="00201977"/>
    <w:rsid w:val="00201C3B"/>
    <w:rsid w:val="002078A0"/>
    <w:rsid w:val="00212CBB"/>
    <w:rsid w:val="002368AE"/>
    <w:rsid w:val="00253D07"/>
    <w:rsid w:val="00257559"/>
    <w:rsid w:val="00261BE2"/>
    <w:rsid w:val="00263EA4"/>
    <w:rsid w:val="0027299F"/>
    <w:rsid w:val="00272C1F"/>
    <w:rsid w:val="0027562C"/>
    <w:rsid w:val="00296355"/>
    <w:rsid w:val="002C0CA6"/>
    <w:rsid w:val="002C3528"/>
    <w:rsid w:val="002C3A10"/>
    <w:rsid w:val="002C50EC"/>
    <w:rsid w:val="002E1D17"/>
    <w:rsid w:val="002E1F8B"/>
    <w:rsid w:val="002E7F25"/>
    <w:rsid w:val="002F692C"/>
    <w:rsid w:val="0030007B"/>
    <w:rsid w:val="00304E72"/>
    <w:rsid w:val="00305D2D"/>
    <w:rsid w:val="003068DE"/>
    <w:rsid w:val="00311E47"/>
    <w:rsid w:val="00323E2D"/>
    <w:rsid w:val="00326D88"/>
    <w:rsid w:val="00331EC8"/>
    <w:rsid w:val="003433F6"/>
    <w:rsid w:val="0034797D"/>
    <w:rsid w:val="003525FE"/>
    <w:rsid w:val="003553F5"/>
    <w:rsid w:val="003833E5"/>
    <w:rsid w:val="003847F5"/>
    <w:rsid w:val="00391A2E"/>
    <w:rsid w:val="00391D5F"/>
    <w:rsid w:val="003954A7"/>
    <w:rsid w:val="003A297D"/>
    <w:rsid w:val="003A2DFB"/>
    <w:rsid w:val="003A4616"/>
    <w:rsid w:val="003A463F"/>
    <w:rsid w:val="003B766D"/>
    <w:rsid w:val="003C3A4A"/>
    <w:rsid w:val="003C6946"/>
    <w:rsid w:val="003C7D27"/>
    <w:rsid w:val="003D1377"/>
    <w:rsid w:val="004071ED"/>
    <w:rsid w:val="004113D4"/>
    <w:rsid w:val="00417534"/>
    <w:rsid w:val="00421C3E"/>
    <w:rsid w:val="00426220"/>
    <w:rsid w:val="00436C01"/>
    <w:rsid w:val="004459BC"/>
    <w:rsid w:val="00445E41"/>
    <w:rsid w:val="00450CC2"/>
    <w:rsid w:val="00451FA2"/>
    <w:rsid w:val="00461CD4"/>
    <w:rsid w:val="00464F28"/>
    <w:rsid w:val="0046731D"/>
    <w:rsid w:val="00486ACF"/>
    <w:rsid w:val="004930CD"/>
    <w:rsid w:val="00496A61"/>
    <w:rsid w:val="004B348C"/>
    <w:rsid w:val="004C6A0B"/>
    <w:rsid w:val="004D4A8C"/>
    <w:rsid w:val="004E08DB"/>
    <w:rsid w:val="004E1AFB"/>
    <w:rsid w:val="004E2EC3"/>
    <w:rsid w:val="004F3233"/>
    <w:rsid w:val="005608E1"/>
    <w:rsid w:val="00561F6A"/>
    <w:rsid w:val="005729E7"/>
    <w:rsid w:val="0057472A"/>
    <w:rsid w:val="00590203"/>
    <w:rsid w:val="0059351B"/>
    <w:rsid w:val="00597ABC"/>
    <w:rsid w:val="005A1361"/>
    <w:rsid w:val="005A5C6A"/>
    <w:rsid w:val="005A6A20"/>
    <w:rsid w:val="005A7B7B"/>
    <w:rsid w:val="005C03C2"/>
    <w:rsid w:val="005D3A8C"/>
    <w:rsid w:val="005E3995"/>
    <w:rsid w:val="005F7EA8"/>
    <w:rsid w:val="00610432"/>
    <w:rsid w:val="00615C7B"/>
    <w:rsid w:val="006273D6"/>
    <w:rsid w:val="00640978"/>
    <w:rsid w:val="006527A1"/>
    <w:rsid w:val="00664E58"/>
    <w:rsid w:val="00666BF6"/>
    <w:rsid w:val="00667DA1"/>
    <w:rsid w:val="0069117A"/>
    <w:rsid w:val="00694E03"/>
    <w:rsid w:val="006963C7"/>
    <w:rsid w:val="006B3A0F"/>
    <w:rsid w:val="006C1A04"/>
    <w:rsid w:val="006E0E2E"/>
    <w:rsid w:val="006E2FCF"/>
    <w:rsid w:val="006E7714"/>
    <w:rsid w:val="006F3CCA"/>
    <w:rsid w:val="00705DCC"/>
    <w:rsid w:val="00714B13"/>
    <w:rsid w:val="00734C16"/>
    <w:rsid w:val="007401B9"/>
    <w:rsid w:val="007430D1"/>
    <w:rsid w:val="007516DE"/>
    <w:rsid w:val="007607DE"/>
    <w:rsid w:val="007614AE"/>
    <w:rsid w:val="00771286"/>
    <w:rsid w:val="007752CB"/>
    <w:rsid w:val="00784858"/>
    <w:rsid w:val="0078651A"/>
    <w:rsid w:val="007950D1"/>
    <w:rsid w:val="007959D4"/>
    <w:rsid w:val="007A0FE0"/>
    <w:rsid w:val="007A6B1B"/>
    <w:rsid w:val="007C220C"/>
    <w:rsid w:val="007C53F9"/>
    <w:rsid w:val="007D0849"/>
    <w:rsid w:val="007D1D74"/>
    <w:rsid w:val="007D6713"/>
    <w:rsid w:val="007D7E54"/>
    <w:rsid w:val="007E24C4"/>
    <w:rsid w:val="007E740B"/>
    <w:rsid w:val="007F6D01"/>
    <w:rsid w:val="008037F5"/>
    <w:rsid w:val="00836193"/>
    <w:rsid w:val="00844A7D"/>
    <w:rsid w:val="008462C3"/>
    <w:rsid w:val="008623BF"/>
    <w:rsid w:val="00865A88"/>
    <w:rsid w:val="0087287E"/>
    <w:rsid w:val="00891E84"/>
    <w:rsid w:val="008936A6"/>
    <w:rsid w:val="008955F6"/>
    <w:rsid w:val="008A45C6"/>
    <w:rsid w:val="008A7871"/>
    <w:rsid w:val="008C3F16"/>
    <w:rsid w:val="008C78A1"/>
    <w:rsid w:val="008F0C79"/>
    <w:rsid w:val="008F40C8"/>
    <w:rsid w:val="009068AC"/>
    <w:rsid w:val="00925D9F"/>
    <w:rsid w:val="00927A42"/>
    <w:rsid w:val="00934AC1"/>
    <w:rsid w:val="009365E1"/>
    <w:rsid w:val="009378E5"/>
    <w:rsid w:val="00945B3F"/>
    <w:rsid w:val="00952E38"/>
    <w:rsid w:val="009676F1"/>
    <w:rsid w:val="0097110F"/>
    <w:rsid w:val="00983ACE"/>
    <w:rsid w:val="00984822"/>
    <w:rsid w:val="009855AC"/>
    <w:rsid w:val="0099020E"/>
    <w:rsid w:val="00995DDB"/>
    <w:rsid w:val="009D23B0"/>
    <w:rsid w:val="009D3EFF"/>
    <w:rsid w:val="009F16F1"/>
    <w:rsid w:val="009F5143"/>
    <w:rsid w:val="00A1330B"/>
    <w:rsid w:val="00A21060"/>
    <w:rsid w:val="00A264B6"/>
    <w:rsid w:val="00A35F90"/>
    <w:rsid w:val="00A50F5C"/>
    <w:rsid w:val="00A806B7"/>
    <w:rsid w:val="00A80815"/>
    <w:rsid w:val="00A92A54"/>
    <w:rsid w:val="00AA301C"/>
    <w:rsid w:val="00AB21AF"/>
    <w:rsid w:val="00AD7561"/>
    <w:rsid w:val="00AE3981"/>
    <w:rsid w:val="00AF27B9"/>
    <w:rsid w:val="00B1424F"/>
    <w:rsid w:val="00B147B0"/>
    <w:rsid w:val="00B17ACA"/>
    <w:rsid w:val="00B30EDF"/>
    <w:rsid w:val="00B5141A"/>
    <w:rsid w:val="00B52F8C"/>
    <w:rsid w:val="00B679B8"/>
    <w:rsid w:val="00B7457F"/>
    <w:rsid w:val="00B74B88"/>
    <w:rsid w:val="00B82C57"/>
    <w:rsid w:val="00BA73AC"/>
    <w:rsid w:val="00BB0EA1"/>
    <w:rsid w:val="00BB296E"/>
    <w:rsid w:val="00BC2960"/>
    <w:rsid w:val="00BD1240"/>
    <w:rsid w:val="00BD3A9A"/>
    <w:rsid w:val="00BF7C8E"/>
    <w:rsid w:val="00C02763"/>
    <w:rsid w:val="00C118B9"/>
    <w:rsid w:val="00C13036"/>
    <w:rsid w:val="00C15650"/>
    <w:rsid w:val="00C168F8"/>
    <w:rsid w:val="00C2589D"/>
    <w:rsid w:val="00C31514"/>
    <w:rsid w:val="00C32E96"/>
    <w:rsid w:val="00C46E26"/>
    <w:rsid w:val="00C54BEC"/>
    <w:rsid w:val="00C56BF0"/>
    <w:rsid w:val="00C727B8"/>
    <w:rsid w:val="00C73E90"/>
    <w:rsid w:val="00C76049"/>
    <w:rsid w:val="00C80009"/>
    <w:rsid w:val="00CA3D0E"/>
    <w:rsid w:val="00CA6CE0"/>
    <w:rsid w:val="00CB6824"/>
    <w:rsid w:val="00CC197B"/>
    <w:rsid w:val="00CD5FE9"/>
    <w:rsid w:val="00CF0CDC"/>
    <w:rsid w:val="00D00BBA"/>
    <w:rsid w:val="00D03271"/>
    <w:rsid w:val="00D1558F"/>
    <w:rsid w:val="00D21DA9"/>
    <w:rsid w:val="00D26CF3"/>
    <w:rsid w:val="00D43AE4"/>
    <w:rsid w:val="00D5451F"/>
    <w:rsid w:val="00D54634"/>
    <w:rsid w:val="00D54732"/>
    <w:rsid w:val="00D56717"/>
    <w:rsid w:val="00D567A5"/>
    <w:rsid w:val="00D63B85"/>
    <w:rsid w:val="00D678A6"/>
    <w:rsid w:val="00D75841"/>
    <w:rsid w:val="00DA5271"/>
    <w:rsid w:val="00DB548F"/>
    <w:rsid w:val="00DC0CC8"/>
    <w:rsid w:val="00DC1036"/>
    <w:rsid w:val="00DD46EE"/>
    <w:rsid w:val="00DD4BE1"/>
    <w:rsid w:val="00DF3F08"/>
    <w:rsid w:val="00DF4BE3"/>
    <w:rsid w:val="00E178D5"/>
    <w:rsid w:val="00E206A9"/>
    <w:rsid w:val="00E21420"/>
    <w:rsid w:val="00E22DF9"/>
    <w:rsid w:val="00E26154"/>
    <w:rsid w:val="00E44B20"/>
    <w:rsid w:val="00E54C2A"/>
    <w:rsid w:val="00E61FA1"/>
    <w:rsid w:val="00E653F7"/>
    <w:rsid w:val="00E718D6"/>
    <w:rsid w:val="00E728EB"/>
    <w:rsid w:val="00E7721D"/>
    <w:rsid w:val="00E800F6"/>
    <w:rsid w:val="00E93021"/>
    <w:rsid w:val="00EA3C71"/>
    <w:rsid w:val="00EA5EF9"/>
    <w:rsid w:val="00EC153B"/>
    <w:rsid w:val="00EC3E50"/>
    <w:rsid w:val="00ED5401"/>
    <w:rsid w:val="00F05703"/>
    <w:rsid w:val="00F16321"/>
    <w:rsid w:val="00F3156B"/>
    <w:rsid w:val="00F3265D"/>
    <w:rsid w:val="00F340D9"/>
    <w:rsid w:val="00F44D90"/>
    <w:rsid w:val="00F544C8"/>
    <w:rsid w:val="00F55845"/>
    <w:rsid w:val="00F65275"/>
    <w:rsid w:val="00F66515"/>
    <w:rsid w:val="00F85DCE"/>
    <w:rsid w:val="00FA09B8"/>
    <w:rsid w:val="00FA1F67"/>
    <w:rsid w:val="00FA23CF"/>
    <w:rsid w:val="00FB17BA"/>
    <w:rsid w:val="00FB264E"/>
    <w:rsid w:val="00FB3BE8"/>
    <w:rsid w:val="00FC503E"/>
    <w:rsid w:val="00FD1837"/>
    <w:rsid w:val="00FD684D"/>
    <w:rsid w:val="00FE36DF"/>
    <w:rsid w:val="00FF0530"/>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0FD9C-C8F2-4AFA-BE99-C83AFDAB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F8F0F-7C4D-4A65-B5C9-B7670349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19303</Words>
  <Characters>110032</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Едачева</cp:lastModifiedBy>
  <cp:revision>2</cp:revision>
  <cp:lastPrinted>2018-03-15T11:15:00Z</cp:lastPrinted>
  <dcterms:created xsi:type="dcterms:W3CDTF">2018-03-15T11:15:00Z</dcterms:created>
  <dcterms:modified xsi:type="dcterms:W3CDTF">2018-03-15T11:15:00Z</dcterms:modified>
</cp:coreProperties>
</file>