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4" w:rsidRPr="00A7510A" w:rsidRDefault="00A7510A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510A">
        <w:rPr>
          <w:rFonts w:ascii="Times New Roman" w:hAnsi="Times New Roman" w:cs="Times New Roman"/>
          <w:sz w:val="24"/>
        </w:rPr>
        <w:t>Приложение к поста</w:t>
      </w:r>
      <w:bookmarkStart w:id="0" w:name="_GoBack"/>
      <w:bookmarkEnd w:id="0"/>
      <w:r w:rsidRPr="00A7510A">
        <w:rPr>
          <w:rFonts w:ascii="Times New Roman" w:hAnsi="Times New Roman" w:cs="Times New Roman"/>
          <w:sz w:val="24"/>
        </w:rPr>
        <w:t>новлению</w:t>
      </w:r>
    </w:p>
    <w:p w:rsidR="00A7510A" w:rsidRPr="00A7510A" w:rsidRDefault="00A7510A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510A">
        <w:rPr>
          <w:rFonts w:ascii="Times New Roman" w:hAnsi="Times New Roman" w:cs="Times New Roman"/>
          <w:sz w:val="24"/>
        </w:rPr>
        <w:t>администрации округа Муром</w:t>
      </w:r>
    </w:p>
    <w:p w:rsidR="00A7510A" w:rsidRDefault="00A7510A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10A">
        <w:rPr>
          <w:rFonts w:ascii="Times New Roman" w:hAnsi="Times New Roman" w:cs="Times New Roman"/>
          <w:sz w:val="24"/>
          <w:szCs w:val="24"/>
        </w:rPr>
        <w:t>от ___________ № ________</w:t>
      </w:r>
    </w:p>
    <w:p w:rsidR="00A7510A" w:rsidRDefault="00A7510A" w:rsidP="00A7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Паспорт муниципальной программы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«Муниципальная поддержка общественных организаций,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гражданских инициатив и оказание социальной помощи населению</w:t>
      </w: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округа Муром на 2018-2020</w:t>
      </w:r>
      <w:r w:rsidRPr="00A7510A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421"/>
      </w:tblGrid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округа Муром 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Муниципальная программа  «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поддержка общественных организаций,  гражданских инициатив  и оказание социальной помощи населению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округа Муром на 2018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 (далее - Программа)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номер и дата нормативного акта Правительства РФ,  которым утверждена соответствующая по целям программа федерального уровня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 января 1996 г. № 7-ФЗ «О некоммерческих организациях»;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 ориентированных некоммерческих организаций»; 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2010 № 210-ФЗ «Об организации предоставления государственных и муниципальных услуг»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Владимирской области 2 октября 2007 года № 120-ОЗ «О социальной поддержке и социальном обслуживании отдельных категорий граждан во Владимирской области»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округа Муром.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«Центр поддержки общественных и социальных инициатив»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  (подпрограмм)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ориентированные некоммерческие организации.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социально </w:t>
            </w: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ориентированных некоммерческих организаций, осуществляющих свою деятельность на территории округа; </w:t>
            </w:r>
          </w:p>
          <w:p w:rsidR="00A7510A" w:rsidRPr="00A7510A" w:rsidRDefault="00A7510A" w:rsidP="00A751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Поддержка и развитие социально </w:t>
            </w:r>
            <w:r w:rsidRPr="00A751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ориентированных некоммерческих организаций, осуществляющих свою деятельность на территории округа</w:t>
            </w:r>
          </w:p>
          <w:p w:rsidR="00A7510A" w:rsidRPr="00A7510A" w:rsidRDefault="00A7510A" w:rsidP="00A751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муниципальной фина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нсовой поддержки деятельности</w:t>
            </w: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 (транспортные перевозки, организация конференций, круглых столов)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ситуации.</w:t>
            </w:r>
          </w:p>
          <w:p w:rsidR="00A7510A" w:rsidRPr="00A7510A" w:rsidRDefault="00A7510A" w:rsidP="00A751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населения и социальная помощь гражданам округа Муром;</w:t>
            </w:r>
          </w:p>
          <w:p w:rsidR="00A7510A" w:rsidRPr="00A7510A" w:rsidRDefault="00A7510A" w:rsidP="00A751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активного социального долголетия граждан пожилого возраста. </w:t>
            </w:r>
          </w:p>
        </w:tc>
      </w:tr>
      <w:tr w:rsidR="00A7510A" w:rsidRPr="00A7510A" w:rsidTr="002477F4">
        <w:trPr>
          <w:trHeight w:val="2117"/>
        </w:trPr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показатели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 концу реализации Программы: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 зарегистрированных на территории округа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организаций, получивших имущественную, консультационную и информационную поддержку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ество проведенных для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 мероприятий, а имеено: конференции, круглые столы, семинары и т.д.(до 15 мероприятий) 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организаций, получивших финансовую поддержку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количество граждан, оказавшихся в трудной жизненной ситуации, получивших адресную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социальная помощь (до 110 человек); </w:t>
            </w:r>
            <w:proofErr w:type="gramEnd"/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гражан, больных туберкулезом,  получивших адресную социальная помощь ( до 30 человек)</w:t>
            </w: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  <w:proofErr w:type="gramEnd"/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малоимущих граждан, получивших адресную социальная помощь (до 450  человек);</w:t>
            </w:r>
            <w:proofErr w:type="gramEnd"/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количество семей, имеющих на иждивении детей инвалидов по сахарному деабету, получивших материальную помощь (до 35 семей); 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ветеранов ВОВ, долгожителей, получивших подарок в связи с традиционно считающимися юбилейными днями рождениями (90,95, 100 и 105 лет)) (до 200 человек);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граждан  пенсионного возраста, получивших персональный приз администрации округа Муром   «За социальную активность» (до 5 человек);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Количество пенсионеров (муниципальные служащие),  получивших доплаты к пенсиям (до 80 человек). </w:t>
            </w:r>
          </w:p>
          <w:p w:rsidR="00A7510A" w:rsidRPr="00A7510A" w:rsidRDefault="00A7510A" w:rsidP="00A7510A">
            <w:pPr>
              <w:autoSpaceDE w:val="0"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</w:t>
            </w: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2018 - 2020</w:t>
            </w:r>
            <w:r w:rsidRPr="00A75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 программы (подпрограммы), в том числе по годам и источникам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1" w:type="dxa"/>
            <w:shd w:val="clear" w:color="auto" w:fill="auto"/>
          </w:tcPr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Общий объем финансирования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программы на 2018-2020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годы составляет 29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96,3 тыс. руб в том числе по годам: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2018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32,1 тыс. руб.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32,1 тыс. руб.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2020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32,1 тыс. руб. 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Финансирование программных мероприятий осуществляется в соответствии с утвержденной Программой.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Мероприятия Программы реализуются за счет средств  бюджета округа. 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A7510A" w:rsidRPr="00A7510A" w:rsidTr="002477F4">
        <w:trPr>
          <w:trHeight w:val="414"/>
        </w:trPr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Сохранение, увеличение количества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организаций, осуществляющих свою деятельность на территории округа;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чшение условий работы 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ориентированных некоммерческих организаций,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осуществляющих свою деятельность на территории округа;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Сохранение  и увеличение количества проводимых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ориентированными некоммерческими организациями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социально значимых мепроприятий; 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организаций, принявших участие в конкурсах социально значимых проектов федерального и областного уровней;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Улучшение материального положения малообеспеченных граждан, инвали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дов, семей с детьми и повышение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степени их социальной защищенности;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Обеспечение социально-психологической поддержки пенсионеров округа и повышение их социальной активности.</w:t>
            </w:r>
          </w:p>
        </w:tc>
      </w:tr>
    </w:tbl>
    <w:p w:rsidR="00A7510A" w:rsidRPr="00A7510A" w:rsidRDefault="00A7510A" w:rsidP="00A7510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. Общая характеристика сферы реализации муниципальной программы,</w:t>
      </w:r>
    </w:p>
    <w:p w:rsid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формулировки основных проблем в указанной сфере и прогноз ее развития</w:t>
      </w:r>
    </w:p>
    <w:p w:rsid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Муниципальная программа «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поддержка общественных организаций,  гражданских инициатив  и оказание социальной помощи населению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Муром на 2018-2020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» (далее - Программа) разработанна в целях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поддержки и развития 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ориентированных некоммерческих организаций на территории округа и улучшения качества жизни малообеспеченных граждан округа.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Ранее в округе Муром существовала аналогичная программа, которая позволила улучшить социально-экономическое положение некоммерческих организаций и социально незащищенных категорий граждан.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Вместе с тем достигнутые результаты и сложившаяся ситуация обуславливают необходимость согласования целей и задач программы, направленных на преодоление существующих проблем в социальной сфере округа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color w:val="000000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Реализация данной Программы позволит создать систему многоуровневого партнерства широких слоев населения с органами местного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самоуправления и ме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жду собой, объединить ресурсы муниципалитета и общества в решении социально значимых проблем, повысить качественный урове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нь местного самоуправления, раз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вить некоммерческий сектор</w:t>
      </w:r>
      <w:r w:rsidRPr="00A7510A">
        <w:rPr>
          <w:rFonts w:ascii="Arial" w:eastAsia="Times New Roman" w:hAnsi="Arial" w:cs="Arial"/>
          <w:noProof/>
          <w:color w:val="000000"/>
          <w:shd w:val="clear" w:color="auto" w:fill="FFFFFF"/>
        </w:rPr>
        <w:t>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color w:val="000000"/>
          <w:shd w:val="clear" w:color="auto" w:fill="FFFFFF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Приоритеты муниципальной политики в сфере реализации муниципальной программы, цели, задачи и показатели (индикаторы) 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Важным аспектом модернизации общества является государственная и муниципальная политика по поддержке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ориентированных 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некоммерческих организаций.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актуальност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сегодня приобретают социально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некоммерческие организации.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 </w:t>
      </w:r>
      <w:hyperlink r:id="rId8" w:tooltip="Ветеран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ветеранов</w:t>
        </w:r>
      </w:hyperlink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социально ориентированные некоммерческие организации помогают в создании эффективной </w:t>
      </w:r>
      <w:hyperlink r:id="rId9" w:tooltip="Социальная инфраструктура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инфраструктуры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округа.</w:t>
      </w: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Сотрудничество органов местного самоуправления и некоммерческих организаций оправдало себя в таких формах, как семинары, конференции, организационно-правовое консультировани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е, общественные советы, совмест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ная реализация социальных проектов и другие мероприятия. Вс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они показали, насколько эффек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тивнее решаются общественные проблемы, когда потенциал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негосударственных ор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ганизаций получает поддержку органов местного самоуправления и включается в совместную работу.</w:t>
      </w: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Однако в процессе создания устойчивых </w:t>
      </w:r>
      <w:hyperlink r:id="rId10" w:tooltip="Взаимоотношение" w:history="1">
        <w:r w:rsidRPr="00A7510A">
          <w:rPr>
            <w:rFonts w:ascii="Times New Roman" w:eastAsia="Times New Roman" w:hAnsi="Times New Roman" w:cs="Times New Roman"/>
            <w:noProof/>
            <w:sz w:val="28"/>
            <w:szCs w:val="28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выявлены некото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рые проблемы, решение которых позволило бы повысить эффективность участия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ориентированных некоммерческих организаций в реализации мног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их, стоящих перед органами мест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ного самоуправления задач.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проблем можно выделить </w:t>
      </w:r>
      <w:proofErr w:type="gramStart"/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неспо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собной самостоятельно достигнуть цели, ради которой она была создана;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устойчивой взаимосвязи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органами местного самоуправле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некоммерческими организациями, что приводит к информационному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Вакуум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вакууму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властью и населением;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бессистемный характер взаимодействия органов местного самоуправления и некоммерческих организаций;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характер деятельности многих некоммерческих организаций, общественных объединений;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партнерства некоммерческих организаций, в достижении совместных интересов и другие.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Цели и задачи Программы.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Целями Программы являются:</w:t>
      </w:r>
    </w:p>
    <w:p w:rsidR="00A7510A" w:rsidRPr="00A7510A" w:rsidRDefault="00A7510A" w:rsidP="00A751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развитие социально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ориентированных некоммерческих организаций, осуществляющих свою деятельность на территории округа; </w:t>
      </w:r>
    </w:p>
    <w:p w:rsidR="00A7510A" w:rsidRPr="00A7510A" w:rsidRDefault="00A7510A" w:rsidP="00A751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улучшение материального положения малообеспеченных граждан, оказавшихся по независящим от них причинам в трудной жизненной ситуации.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Для достижения поставленных целей Программа предпологает решение следующих задач:</w:t>
      </w:r>
    </w:p>
    <w:p w:rsidR="00A7510A" w:rsidRPr="00A7510A" w:rsidRDefault="00A7510A" w:rsidP="00A7510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муниципальной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поддержки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организаций;</w:t>
      </w:r>
    </w:p>
    <w:p w:rsidR="00A7510A" w:rsidRPr="00A7510A" w:rsidRDefault="00A7510A" w:rsidP="00A75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населения и социальная помощь гражданам округа Муром;</w:t>
      </w:r>
    </w:p>
    <w:p w:rsidR="00A7510A" w:rsidRPr="00A7510A" w:rsidRDefault="00A7510A" w:rsidP="00A75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активного социального долголетия граждан пожилого возраста.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Программы их достижения.</w:t>
      </w:r>
    </w:p>
    <w:p w:rsidR="00A7510A" w:rsidRPr="00A7510A" w:rsidRDefault="00A7510A" w:rsidP="00A7510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задачами предполагается достижение следующих индикаторов и показателей муниципальной программы.</w:t>
      </w:r>
    </w:p>
    <w:p w:rsidR="00A7510A" w:rsidRPr="00A7510A" w:rsidRDefault="00A7510A" w:rsidP="00A7510A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Информация о составе и значениях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показателей и индикаторов Программы с расшифровкой плановых значений по годам приведена:</w:t>
      </w:r>
    </w:p>
    <w:p w:rsidR="00A7510A" w:rsidRPr="00A7510A" w:rsidRDefault="00A7510A" w:rsidP="00A7510A">
      <w:pPr>
        <w:numPr>
          <w:ilvl w:val="0"/>
          <w:numId w:val="8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поддержка 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ориентированных некоммерческих ор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ганизаций, осуществляющие свою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деятельностьна территории округа  в таблице №1; </w:t>
      </w:r>
    </w:p>
    <w:p w:rsidR="00A7510A" w:rsidRPr="00A7510A" w:rsidRDefault="00A7510A" w:rsidP="00A7510A">
      <w:pPr>
        <w:numPr>
          <w:ilvl w:val="0"/>
          <w:numId w:val="8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ание адресной социальной помощи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населению проживающему в округе в таблице №2. </w:t>
      </w:r>
    </w:p>
    <w:p w:rsidR="00A7510A" w:rsidRPr="00A7510A" w:rsidRDefault="00A7510A" w:rsidP="00A7510A">
      <w:pPr>
        <w:autoSpaceDE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A751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Таблица №1 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401"/>
        <w:gridCol w:w="1934"/>
        <w:gridCol w:w="1115"/>
        <w:gridCol w:w="1761"/>
        <w:gridCol w:w="1134"/>
        <w:gridCol w:w="993"/>
        <w:gridCol w:w="992"/>
        <w:gridCol w:w="1110"/>
      </w:tblGrid>
      <w:tr w:rsidR="00A7510A" w:rsidRPr="00A7510A" w:rsidTr="002477F4">
        <w:trPr>
          <w:trHeight w:val="507"/>
        </w:trPr>
        <w:tc>
          <w:tcPr>
            <w:tcW w:w="401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п/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</w:t>
            </w:r>
          </w:p>
        </w:tc>
        <w:tc>
          <w:tcPr>
            <w:tcW w:w="1934" w:type="dxa"/>
            <w:vMerge w:val="restart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15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Единица измерения </w:t>
            </w:r>
          </w:p>
        </w:tc>
        <w:tc>
          <w:tcPr>
            <w:tcW w:w="1761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Источник информации </w:t>
            </w:r>
          </w:p>
        </w:tc>
        <w:tc>
          <w:tcPr>
            <w:tcW w:w="4229" w:type="dxa"/>
            <w:gridSpan w:val="4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Значение показателя (индикатора)</w:t>
            </w:r>
          </w:p>
        </w:tc>
      </w:tr>
      <w:tr w:rsidR="00A7510A" w:rsidRPr="00A7510A" w:rsidTr="002477F4">
        <w:trPr>
          <w:trHeight w:val="850"/>
        </w:trPr>
        <w:tc>
          <w:tcPr>
            <w:tcW w:w="401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934" w:type="dxa"/>
            <w:vMerge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115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761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2017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год 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2018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2019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2020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</w:tr>
      <w:tr w:rsidR="00A7510A" w:rsidRPr="00A7510A" w:rsidTr="002477F4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1934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организаций, зарегистрированных на территории округа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1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отчетность 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  <w:tr w:rsidR="00A7510A" w:rsidRPr="00A7510A" w:rsidTr="002477F4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1934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организаций, получивших имущественную, консультационную и информационную поддержку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1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  <w:tr w:rsidR="00A7510A" w:rsidRPr="00A7510A" w:rsidTr="002477F4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>3</w:t>
            </w:r>
          </w:p>
        </w:tc>
        <w:tc>
          <w:tcPr>
            <w:tcW w:w="1934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проведенных мероприятий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(конференции, круглые столы, семинары и т.д.) для социально-ориентированных некоммерческих организаций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1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</w:tr>
      <w:tr w:rsidR="00A7510A" w:rsidRPr="00A7510A" w:rsidTr="002477F4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1934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организаций, получивших финансовую поддержку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1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</w:tbl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A751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Таблица №2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9"/>
        <w:gridCol w:w="2212"/>
        <w:gridCol w:w="1275"/>
        <w:gridCol w:w="1560"/>
        <w:gridCol w:w="839"/>
        <w:gridCol w:w="993"/>
        <w:gridCol w:w="992"/>
        <w:gridCol w:w="1134"/>
      </w:tblGrid>
      <w:tr w:rsidR="00A7510A" w:rsidRPr="00A7510A" w:rsidTr="002477F4">
        <w:trPr>
          <w:trHeight w:val="510"/>
        </w:trPr>
        <w:tc>
          <w:tcPr>
            <w:tcW w:w="459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п/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</w:t>
            </w:r>
          </w:p>
        </w:tc>
        <w:tc>
          <w:tcPr>
            <w:tcW w:w="2212" w:type="dxa"/>
            <w:vMerge w:val="restart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5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Источник информации </w:t>
            </w:r>
          </w:p>
        </w:tc>
        <w:tc>
          <w:tcPr>
            <w:tcW w:w="3958" w:type="dxa"/>
            <w:gridSpan w:val="4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Значение показателя (индикатора)</w:t>
            </w:r>
          </w:p>
        </w:tc>
      </w:tr>
      <w:tr w:rsidR="00A7510A" w:rsidRPr="00A7510A" w:rsidTr="002477F4">
        <w:trPr>
          <w:trHeight w:val="855"/>
        </w:trPr>
        <w:tc>
          <w:tcPr>
            <w:tcW w:w="459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2212" w:type="dxa"/>
            <w:vMerge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275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2017 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год 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2018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2019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2020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Количество граждан,  оказавшихся в трудной жизненной ситуации, получивших  адресную социальную помощь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отчетность 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95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Количесво граждан, больных туберкулезом. получивших адресную социальную помощь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29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Количество малоимущих граждан, получивших  адресную социальную помощь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415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семей, имеющих на иждевении детей инвалидов по </w:t>
            </w: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сахарному диабету, получивщих материальную помощь 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31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proofErr w:type="gramStart"/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ветеранов ВОВ, долгожителей, получивших подарок в связи с традиционными считающимися юбилейными днями рождениями (90, 95,100 и 105 лет)). </w:t>
            </w:r>
            <w:proofErr w:type="gramEnd"/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180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граждан пенсионного возраста,  получивших персональный приз администрации округа Муром «За социальную активность»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пенсионеров (муниципальные служащие), получивщих доплаты к пенсиям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</w:tr>
    </w:tbl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A23219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2477F4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2477F4" w:rsidRPr="00A23219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F4" w:rsidRDefault="002477F4" w:rsidP="002477F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предполагается:</w:t>
      </w:r>
    </w:p>
    <w:p w:rsidR="002477F4" w:rsidRPr="00F71B9E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 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2477F4" w:rsidRPr="00F71B9E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 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 ориентированных некоммерческих организаций, принявших участие в конкурсах социально значимых проектов федерального и областного уровней;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477F4" w:rsidRPr="003B792F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autoSpaceDE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Сроки и этапы муниципальной программы.</w:t>
      </w:r>
    </w:p>
    <w:p w:rsidR="002477F4" w:rsidRPr="002477F4" w:rsidRDefault="002477F4" w:rsidP="002477F4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Программа реализуется течение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2018-2020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годов. 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Обобщенная характеристика основных мероприятий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Муниципальная программа предполагает выполнение комплекса мероприятий. </w:t>
      </w:r>
    </w:p>
    <w:p w:rsidR="002477F4" w:rsidRPr="002477F4" w:rsidRDefault="002477F4" w:rsidP="002477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Основное мероприятие 1.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программы.</w:t>
      </w:r>
    </w:p>
    <w:p w:rsidR="002477F4" w:rsidRPr="002477F4" w:rsidRDefault="002477F4" w:rsidP="002477F4">
      <w:pPr>
        <w:widowControl w:val="0"/>
        <w:spacing w:after="0" w:line="360" w:lineRule="auto"/>
        <w:ind w:left="102" w:right="10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реализованы следующие ключевые мероприятия: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решении социально значимых проблем округа;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информационной, консультационной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ориентированным некоммерческим организациям; 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 муниципальной финансовой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оддержки деятельности социально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ориентированным некоммерческим организациям (проведение семинаров, совещаний, конференций и иных мероприятий);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оказание имущественной поддержки социально ориентированным некоммерческим организациям путем фактического пользования такими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некоммерческими организациями муниципальным имуществом (помещениями), которое находится в оперативном управлении или хозяйственном ведении муниципального учреждения.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социально ориентированных некоммерческих организаций к участию в конкурсах и целевых программах различных уровней, касающихся поддержки социально ориентированных некоммерческих организаций, и их реализации.</w:t>
      </w: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Основное</w:t>
      </w:r>
      <w:r w:rsidRPr="002477F4">
        <w:rPr>
          <w:rFonts w:ascii="Times New Roman" w:eastAsia="Times New Roman" w:hAnsi="Times New Roman" w:cs="Times New Roman"/>
          <w:b/>
          <w:color w:val="000000"/>
          <w:spacing w:val="61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мероприятие</w:t>
      </w:r>
      <w:r w:rsidRPr="002477F4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477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мер социальной поддержки и социальной помощи </w:t>
      </w:r>
      <w:proofErr w:type="gramStart"/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граждан. </w:t>
      </w:r>
    </w:p>
    <w:p w:rsidR="002477F4" w:rsidRPr="002477F4" w:rsidRDefault="002477F4" w:rsidP="002477F4">
      <w:pPr>
        <w:widowControl w:val="0"/>
        <w:spacing w:after="0" w:line="360" w:lineRule="auto"/>
        <w:ind w:left="102" w:right="107" w:firstLine="7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</w:t>
      </w:r>
      <w:r w:rsidRPr="00247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реализованы</w:t>
      </w:r>
      <w:r w:rsidRPr="00247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247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ключевые</w:t>
      </w:r>
      <w:r w:rsidRPr="00247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мероприятия: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помощи гражданам, оказавшимся в трудной жизненной ситуации (лица, пострадавшие от пожаров, стихийных бедствий и катастроф, дети-сироты, малоимущие семьи и малоимущие одиноко проживающие граждане,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и неполные семьи,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неработающие пенсионеры, лица, освободившиеся из мест лишения свободы); </w:t>
      </w:r>
      <w:proofErr w:type="gramEnd"/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социальной помощи больным туберкулезом (мероприятия  по предупреждению распространения туберкулеза среди населения округа, а именно: проезд больных к месту лечения и обратно, проведение химической  дезинфекции  в очагах туберкулеза);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социальной помощи малоимущим гражданам (посещение бани гражданами округа, проживающими в жилом фонде без удобств);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родителям детей, больных сахарным диабетом (ежемесячная выплата пособий  семьям, имеющим  на иждивении детей – инвалидов по сахарному диабету);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пенсиям муниципальных служащих.</w:t>
      </w: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Основное</w:t>
      </w:r>
      <w:r w:rsidRPr="002477F4">
        <w:rPr>
          <w:rFonts w:ascii="Times New Roman" w:eastAsia="Times New Roman" w:hAnsi="Times New Roman" w:cs="Times New Roman"/>
          <w:b/>
          <w:color w:val="000000"/>
          <w:spacing w:val="61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мероприятие</w:t>
      </w:r>
      <w:r w:rsidRPr="002477F4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поддержка  граждан пожилого возраста </w:t>
      </w:r>
    </w:p>
    <w:p w:rsidR="002477F4" w:rsidRPr="002477F4" w:rsidRDefault="002477F4" w:rsidP="002477F4">
      <w:pPr>
        <w:widowControl w:val="0"/>
        <w:spacing w:after="0" w:line="360" w:lineRule="auto"/>
        <w:ind w:left="102" w:right="107" w:firstLine="7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</w:t>
      </w:r>
      <w:r w:rsidRPr="00247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реализованы</w:t>
      </w:r>
      <w:r w:rsidRPr="00247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247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ключевые</w:t>
      </w:r>
      <w:r w:rsidRPr="00247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мероприятия: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чествование ветеранов Великой Отечественной войны и долгожителей (персональные поздравления ветеранов Великой Отечественной войны, в связи с традиционными считающимися юбилейными днями рождениями (90,95, 100 и 105 лет));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призов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пенсионного возраста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выплата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призов администрации округа Муром «За социальную активность» (5 призов));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Ресурсное обеспечение муниципальной программмы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2477F4" w:rsidRPr="002477F4" w:rsidRDefault="002477F4" w:rsidP="002477F4">
      <w:pPr>
        <w:tabs>
          <w:tab w:val="left" w:leader="underscore" w:pos="868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Объем 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финансиро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вания Программы на 2018-2020 годы составляет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29 7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96,3 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тыс. руб., в том числе: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2017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32,1 тыс. руб.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32,1 тыс. руб.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32,1 тыс. руб. 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Привлечение </w:t>
      </w:r>
      <w:hyperlink r:id="rId12" w:tooltip="Внебюджетные средства" w:history="1">
        <w:r w:rsidRPr="002477F4">
          <w:rPr>
            <w:rFonts w:ascii="Times New Roman" w:eastAsia="Times New Roman" w:hAnsi="Times New Roman" w:cs="Times New Roman"/>
            <w:noProof/>
            <w:sz w:val="28"/>
            <w:szCs w:val="28"/>
            <w:bdr w:val="none" w:sz="0" w:space="0" w:color="auto" w:frame="1"/>
            <w:shd w:val="clear" w:color="auto" w:fill="FFFFFF"/>
          </w:rPr>
          <w:t>внебюджетных средств</w:t>
        </w:r>
      </w:hyperlink>
      <w:r w:rsidRPr="002477F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для реализации Программы не предполагается.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Прогноз конечных результатов реализации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</w:p>
    <w:p w:rsidR="002477F4" w:rsidRPr="002477F4" w:rsidRDefault="002477F4" w:rsidP="002477F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6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6"/>
        </w:rPr>
        <w:t>В результате реализации Программы в 20</w:t>
      </w:r>
      <w:r>
        <w:rPr>
          <w:rFonts w:ascii="Times New Roman" w:eastAsia="Times New Roman" w:hAnsi="Times New Roman" w:cs="Times New Roman"/>
          <w:noProof/>
          <w:sz w:val="28"/>
          <w:szCs w:val="26"/>
        </w:rPr>
        <w:t>20</w:t>
      </w:r>
      <w:r w:rsidRPr="002477F4">
        <w:rPr>
          <w:rFonts w:ascii="Times New Roman" w:eastAsia="Times New Roman" w:hAnsi="Times New Roman" w:cs="Times New Roman"/>
          <w:noProof/>
          <w:sz w:val="28"/>
          <w:szCs w:val="26"/>
        </w:rPr>
        <w:t xml:space="preserve"> году предполагается: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сохранение, увеличение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осуществляющих свою деятельность на территории округа;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чшение условий работы 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осуществляющих свою деятельность на территории округа;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сохранение  и увеличение количества проводимых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ориентированными некоммерческими организациями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социально значимых мепроприятий; 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увеличение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принявших участие в конкурсах социально значимых проектов федерального и областного уровней;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обеспечение социально-психологической поддержки пенсионеров округа и повышение их социальной активности.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. Порядок и методика оценки эффективности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будет осуществляться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ежегодного сопоставления: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выполненных и планируемых мероприятий плана реализации Программы (целевой – 100%).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Анализ рисков реализации муниципальной программы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и описание мер управления рисками  реализации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>При реализации Программы необходимо учитывать следующие риски:</w:t>
      </w:r>
    </w:p>
    <w:p w:rsidR="002477F4" w:rsidRPr="002477F4" w:rsidRDefault="002477F4" w:rsidP="002477F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>недостаточное ресурсное обеспечение программы;</w:t>
      </w:r>
    </w:p>
    <w:p w:rsidR="002477F4" w:rsidRPr="002477F4" w:rsidRDefault="002477F4" w:rsidP="002477F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 xml:space="preserve">недоработки исполнителя при реализации мероприятий программы. 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Риски, связанные с недостаточным ресурсным обеспечением мероприятий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Программы, могут привести к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значительному снижению эффективности  решения указанных проблем.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Недостаточный мониторинг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хода реализации Программы и, как следствие, несвоевременное выявление недостатков в работе исполнителя программы может повлиять на объективность принятых решений при выполнении мероприятий Программы.</w:t>
      </w:r>
    </w:p>
    <w:p w:rsidR="001E0D8D" w:rsidRDefault="002477F4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Устранение указанных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негативных последствий можно осущест</w:t>
      </w:r>
      <w:r w:rsidR="001E0D8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вить посредством корректировки 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и ут</w:t>
      </w:r>
      <w:r w:rsidR="001E0D8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очнения мероприятий Программы. </w:t>
      </w:r>
    </w:p>
    <w:p w:rsidR="001E0D8D" w:rsidRPr="001E0D8D" w:rsidRDefault="001E0D8D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E0D8D" w:rsidRPr="001E0D8D" w:rsidRDefault="001E0D8D" w:rsidP="001E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VIII</w:t>
      </w:r>
      <w:r w:rsidRPr="001E0D8D">
        <w:rPr>
          <w:rFonts w:ascii="Times New Roman" w:eastAsia="Times New Roman" w:hAnsi="Times New Roman" w:cs="Times New Roman"/>
          <w:b/>
          <w:noProof/>
          <w:sz w:val="28"/>
          <w:szCs w:val="28"/>
        </w:rPr>
        <w:t>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программы).</w:t>
      </w:r>
    </w:p>
    <w:p w:rsidR="001E0D8D" w:rsidRPr="001E0D8D" w:rsidRDefault="001E0D8D" w:rsidP="001E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E0D8D" w:rsidRPr="001E0D8D" w:rsidRDefault="001E0D8D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0D8D">
        <w:rPr>
          <w:rFonts w:ascii="Times New Roman" w:eastAsia="Times New Roman" w:hAnsi="Times New Roman" w:cs="Times New Roman"/>
          <w:noProof/>
          <w:sz w:val="28"/>
          <w:szCs w:val="28"/>
        </w:rPr>
        <w:t>В рамках реализации Программы муниципальные услуги населению не предоставляются.</w:t>
      </w:r>
    </w:p>
    <w:sectPr w:rsidR="001E0D8D" w:rsidRPr="001E0D8D" w:rsidSect="00A7510A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FD" w:rsidRDefault="00D355FD" w:rsidP="00630530">
      <w:pPr>
        <w:spacing w:after="0" w:line="240" w:lineRule="auto"/>
      </w:pPr>
      <w:r>
        <w:separator/>
      </w:r>
    </w:p>
  </w:endnote>
  <w:endnote w:type="continuationSeparator" w:id="0">
    <w:p w:rsidR="00D355FD" w:rsidRDefault="00D355FD" w:rsidP="0063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FD" w:rsidRDefault="00D355FD" w:rsidP="00630530">
      <w:pPr>
        <w:spacing w:after="0" w:line="240" w:lineRule="auto"/>
      </w:pPr>
      <w:r>
        <w:separator/>
      </w:r>
    </w:p>
  </w:footnote>
  <w:footnote w:type="continuationSeparator" w:id="0">
    <w:p w:rsidR="00D355FD" w:rsidRDefault="00D355FD" w:rsidP="0063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30" w:rsidRPr="00630530" w:rsidRDefault="00630530" w:rsidP="00630530">
    <w:pPr>
      <w:pStyle w:val="a5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D31"/>
    <w:multiLevelType w:val="hybridMultilevel"/>
    <w:tmpl w:val="0BD09DB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50064"/>
    <w:multiLevelType w:val="hybridMultilevel"/>
    <w:tmpl w:val="331032BC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82D5B"/>
    <w:multiLevelType w:val="hybridMultilevel"/>
    <w:tmpl w:val="53F2DF22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7725D"/>
    <w:multiLevelType w:val="hybridMultilevel"/>
    <w:tmpl w:val="510A49E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62DCB"/>
    <w:multiLevelType w:val="hybridMultilevel"/>
    <w:tmpl w:val="170EB2D8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41E90"/>
    <w:multiLevelType w:val="hybridMultilevel"/>
    <w:tmpl w:val="93A22A90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909A5"/>
    <w:multiLevelType w:val="hybridMultilevel"/>
    <w:tmpl w:val="5B5E899A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0A"/>
    <w:rsid w:val="00050081"/>
    <w:rsid w:val="001B4699"/>
    <w:rsid w:val="001E0D8D"/>
    <w:rsid w:val="001E19B0"/>
    <w:rsid w:val="002477F4"/>
    <w:rsid w:val="0025478F"/>
    <w:rsid w:val="0026176D"/>
    <w:rsid w:val="0027174A"/>
    <w:rsid w:val="0037049B"/>
    <w:rsid w:val="00427FA7"/>
    <w:rsid w:val="00472425"/>
    <w:rsid w:val="004F0467"/>
    <w:rsid w:val="00514462"/>
    <w:rsid w:val="00525A86"/>
    <w:rsid w:val="00526F9B"/>
    <w:rsid w:val="005C53B8"/>
    <w:rsid w:val="00630530"/>
    <w:rsid w:val="006527E8"/>
    <w:rsid w:val="0069047A"/>
    <w:rsid w:val="006B2E7F"/>
    <w:rsid w:val="006C2CC5"/>
    <w:rsid w:val="006D4ED4"/>
    <w:rsid w:val="00703144"/>
    <w:rsid w:val="007959B3"/>
    <w:rsid w:val="008259D7"/>
    <w:rsid w:val="00901D9F"/>
    <w:rsid w:val="009E407F"/>
    <w:rsid w:val="00A24FA6"/>
    <w:rsid w:val="00A7510A"/>
    <w:rsid w:val="00AA3B50"/>
    <w:rsid w:val="00B2781E"/>
    <w:rsid w:val="00B979CF"/>
    <w:rsid w:val="00C12A34"/>
    <w:rsid w:val="00C7410C"/>
    <w:rsid w:val="00D17DCD"/>
    <w:rsid w:val="00D355FD"/>
    <w:rsid w:val="00D41C1D"/>
    <w:rsid w:val="00DD0F44"/>
    <w:rsid w:val="00F13769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7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30"/>
  </w:style>
  <w:style w:type="paragraph" w:styleId="a7">
    <w:name w:val="footer"/>
    <w:basedOn w:val="a"/>
    <w:link w:val="a8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7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30"/>
  </w:style>
  <w:style w:type="paragraph" w:styleId="a7">
    <w:name w:val="footer"/>
    <w:basedOn w:val="a"/>
    <w:link w:val="a8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nebyudzhetnie_sre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aku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aya_infrastruk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2017-08-29T13:18:00Z</dcterms:created>
  <dcterms:modified xsi:type="dcterms:W3CDTF">2017-08-29T13:49:00Z</dcterms:modified>
</cp:coreProperties>
</file>