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CA" w:rsidRPr="00F02DCA" w:rsidRDefault="00F02DCA" w:rsidP="00F02DCA">
      <w:pPr>
        <w:shd w:val="clear" w:color="auto" w:fill="253975"/>
        <w:spacing w:after="0" w:line="380" w:lineRule="atLeast"/>
        <w:jc w:val="center"/>
        <w:textAlignment w:val="baseline"/>
        <w:outlineLvl w:val="0"/>
        <w:rPr>
          <w:rFonts w:ascii="inherit" w:eastAsia="Times New Roman" w:hAnsi="inherit" w:cs="Arial"/>
          <w:b/>
          <w:bCs/>
          <w:caps/>
          <w:color w:val="FFFFFF"/>
          <w:kern w:val="36"/>
          <w:sz w:val="25"/>
          <w:szCs w:val="25"/>
          <w:lang w:eastAsia="ru-RU"/>
        </w:rPr>
      </w:pPr>
      <w:r w:rsidRPr="00F02DCA">
        <w:rPr>
          <w:rFonts w:ascii="inherit" w:eastAsia="Times New Roman" w:hAnsi="inherit" w:cs="Arial"/>
          <w:b/>
          <w:bCs/>
          <w:caps/>
          <w:color w:val="FFFFFF"/>
          <w:kern w:val="36"/>
          <w:sz w:val="25"/>
          <w:szCs w:val="25"/>
          <w:lang w:eastAsia="ru-RU"/>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ПРАВИТЕЛЬСТВО РОССИЙСКОЙ ФЕДЕРАЦИИ</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ПОСТАНОВЛЕНИЕ</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от 11 февраля 2017 г. N 176</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ОБ УТВЕРЖДЕНИИ ТРЕБОВАНИЙ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К АНТИТЕРРОРИСТИЧЕСКОЙ ЗАЩИЩЕННОСТИ ОБЪЕКТОВ (ТЕРРИТОРИЙ)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В СФЕРЕ КУЛЬТУРЫ И ФОРМЫ ПАСПОРТА БЕЗОПАСНОСТИ</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ЭТИХ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Утвердить прилагаемые: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требования к антитеррористической защищенности объекто</w:t>
      </w:r>
      <w:r w:rsidR="00617C0A">
        <w:rPr>
          <w:rFonts w:ascii="inherit" w:eastAsia="Times New Roman" w:hAnsi="inherit" w:cs="Arial"/>
          <w:color w:val="222222"/>
          <w:sz w:val="25"/>
          <w:szCs w:val="25"/>
          <w:lang w:eastAsia="ru-RU"/>
        </w:rPr>
        <w:t xml:space="preserve">в (территорий) в сфере культуры и </w:t>
      </w:r>
      <w:r w:rsidRPr="00F02DCA">
        <w:rPr>
          <w:rFonts w:ascii="inherit" w:eastAsia="Times New Roman" w:hAnsi="inherit" w:cs="Arial"/>
          <w:color w:val="222222"/>
          <w:sz w:val="25"/>
          <w:szCs w:val="25"/>
          <w:lang w:eastAsia="ru-RU"/>
        </w:rPr>
        <w:t>форму паспорта безопасности объектов (территорий) в сфере культуры.</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Председатель Правительства</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Российской Федерации</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highlight w:val="black"/>
          <w:lang w:eastAsia="ru-RU"/>
        </w:rPr>
        <w:t>Д.МЕДВЕДЕВ</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Утверждены</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постановлением Правительства</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Российской Федерации</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от 11 февраля 2017 г. N 176</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lang w:eastAsia="ru-RU"/>
        </w:rPr>
        <w:t>ТРЕ</w:t>
      </w:r>
      <w:r w:rsidRPr="00F02DCA">
        <w:rPr>
          <w:rFonts w:ascii="inherit" w:eastAsia="Times New Roman" w:hAnsi="inherit" w:cs="Arial"/>
          <w:b/>
          <w:bCs/>
          <w:color w:val="222222"/>
          <w:sz w:val="25"/>
          <w:szCs w:val="25"/>
          <w:lang w:eastAsia="ru-RU"/>
        </w:rPr>
        <w:t>БОВАНИЯ</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К АНТИТЕРРОРИСТИЧЕСКОЙ ЗАЩИЩЕННОСТИ ОБЪЕКТОВ (ТЕРРИТОРИЙ)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В СФЕРЕ КУЛЬТУРЫ</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I. Общие положения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1. </w:t>
      </w:r>
      <w:proofErr w:type="gramStart"/>
      <w:r w:rsidRPr="00F02DCA">
        <w:rPr>
          <w:rFonts w:ascii="inherit" w:eastAsia="Times New Roman" w:hAnsi="inherit" w:cs="Arial"/>
          <w:color w:val="222222"/>
          <w:sz w:val="25"/>
          <w:szCs w:val="25"/>
          <w:lang w:eastAsia="ru-RU"/>
        </w:rPr>
        <w:t>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2. </w:t>
      </w:r>
      <w:proofErr w:type="gramStart"/>
      <w:r w:rsidRPr="00F02DCA">
        <w:rPr>
          <w:rFonts w:ascii="inherit" w:eastAsia="Times New Roman" w:hAnsi="inherit" w:cs="Arial"/>
          <w:color w:val="222222"/>
          <w:sz w:val="25"/>
          <w:szCs w:val="25"/>
          <w:lang w:eastAsia="ru-RU"/>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w:t>
      </w:r>
      <w:r w:rsidRPr="00F02DCA">
        <w:rPr>
          <w:rFonts w:ascii="inherit" w:eastAsia="Times New Roman" w:hAnsi="inherit" w:cs="Arial"/>
          <w:color w:val="222222"/>
          <w:sz w:val="25"/>
          <w:szCs w:val="25"/>
          <w:lang w:eastAsia="ru-RU"/>
        </w:rPr>
        <w:lastRenderedPageBreak/>
        <w:t>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4. Настоящие требования не распространяются </w:t>
      </w:r>
      <w:proofErr w:type="gramStart"/>
      <w:r w:rsidRPr="00F02DCA">
        <w:rPr>
          <w:rFonts w:ascii="inherit" w:eastAsia="Times New Roman" w:hAnsi="inherit" w:cs="Arial"/>
          <w:color w:val="222222"/>
          <w:sz w:val="25"/>
          <w:szCs w:val="25"/>
          <w:lang w:eastAsia="ru-RU"/>
        </w:rPr>
        <w:t>на</w:t>
      </w:r>
      <w:proofErr w:type="gramEnd"/>
      <w:r w:rsidRPr="00F02DCA">
        <w:rPr>
          <w:rFonts w:ascii="inherit" w:eastAsia="Times New Roman" w:hAnsi="inherit" w:cs="Arial"/>
          <w:color w:val="222222"/>
          <w:sz w:val="25"/>
          <w:szCs w:val="25"/>
          <w:lang w:eastAsia="ru-RU"/>
        </w:rPr>
        <w:t>:</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объекты (территории), подлежащие обязательной охране войсками национальной гвардии Российской Федерации;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F02DCA">
        <w:rPr>
          <w:rFonts w:ascii="inherit" w:eastAsia="Times New Roman" w:hAnsi="inherit" w:cs="Arial"/>
          <w:color w:val="222222"/>
          <w:sz w:val="25"/>
          <w:szCs w:val="25"/>
          <w:lang w:eastAsia="ru-RU"/>
        </w:rPr>
        <w:t>контроля за</w:t>
      </w:r>
      <w:proofErr w:type="gramEnd"/>
      <w:r w:rsidRPr="00F02DCA">
        <w:rPr>
          <w:rFonts w:ascii="inherit" w:eastAsia="Times New Roman" w:hAnsi="inherit" w:cs="Arial"/>
          <w:color w:val="222222"/>
          <w:sz w:val="25"/>
          <w:szCs w:val="25"/>
          <w:lang w:eastAsia="ru-RU"/>
        </w:rPr>
        <w:t xml:space="preserve"> оборудованием и эксплуатацией указанных инженерно-технических средств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объекты туристской индустрии, включающие гостиницы и иные средства размещения, горнолыжные трассы и пляжи.</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II. Категорирование объектов (территорий) и порядок</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его проведения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F02DCA">
        <w:rPr>
          <w:rFonts w:ascii="inherit" w:eastAsia="Times New Roman" w:hAnsi="inherit" w:cs="Arial"/>
          <w:color w:val="222222"/>
          <w:sz w:val="25"/>
          <w:szCs w:val="25"/>
          <w:lang w:eastAsia="ru-RU"/>
        </w:rPr>
        <w:t>за</w:t>
      </w:r>
      <w:proofErr w:type="gramEnd"/>
      <w:r w:rsidRPr="00F02DCA">
        <w:rPr>
          <w:rFonts w:ascii="inherit" w:eastAsia="Times New Roman" w:hAnsi="inherit" w:cs="Arial"/>
          <w:color w:val="222222"/>
          <w:sz w:val="25"/>
          <w:szCs w:val="25"/>
          <w:lang w:eastAsia="ru-RU"/>
        </w:rPr>
        <w:t xml:space="preserve"> последние 12 месяцев.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w:t>
      </w:r>
      <w:r w:rsidRPr="00F02DCA">
        <w:rPr>
          <w:rFonts w:ascii="inherit" w:eastAsia="Times New Roman" w:hAnsi="inherit" w:cs="Arial"/>
          <w:color w:val="222222"/>
          <w:sz w:val="25"/>
          <w:szCs w:val="25"/>
          <w:lang w:eastAsia="ru-RU"/>
        </w:rPr>
        <w:lastRenderedPageBreak/>
        <w:t>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7. </w:t>
      </w:r>
      <w:proofErr w:type="gramStart"/>
      <w:r w:rsidRPr="00F02DCA">
        <w:rPr>
          <w:rFonts w:ascii="inherit" w:eastAsia="Times New Roman" w:hAnsi="inherit" w:cs="Arial"/>
          <w:color w:val="222222"/>
          <w:sz w:val="25"/>
          <w:szCs w:val="25"/>
          <w:lang w:eastAsia="ru-RU"/>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8. В состав комиссии включаются: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(по согласованию).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10. Исходными данными для проведения категорирования являются: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общие сведения об объекте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в) наличие потенциально опасных участков и критических элементов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F02DCA">
        <w:rPr>
          <w:rFonts w:ascii="inherit" w:eastAsia="Times New Roman" w:hAnsi="inherit" w:cs="Arial"/>
          <w:color w:val="222222"/>
          <w:sz w:val="25"/>
          <w:szCs w:val="25"/>
          <w:lang w:eastAsia="ru-RU"/>
        </w:rPr>
        <w:t>равным</w:t>
      </w:r>
      <w:proofErr w:type="gramEnd"/>
      <w:r w:rsidRPr="00F02DCA">
        <w:rPr>
          <w:rFonts w:ascii="inherit" w:eastAsia="Times New Roman" w:hAnsi="inherit" w:cs="Arial"/>
          <w:color w:val="222222"/>
          <w:sz w:val="25"/>
          <w:szCs w:val="25"/>
          <w:lang w:eastAsia="ru-RU"/>
        </w:rPr>
        <w:t xml:space="preserve"> балансовой стоимости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proofErr w:type="gram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11. В ходе своей работы комиссия: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проводит обследование объекта (территории) на предмет состояния его антитеррористической защищенности;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выявляет потенциально опасные участки объекта (территории), его критические элементы;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определяет степень угрозы совершения террористического акта на объекте (территории) и возможные последствия его совершения;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определяет категорию объекта (территории) или подтверждает (изменяет) ранее присвоенную категорию;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12. </w:t>
      </w:r>
      <w:proofErr w:type="gramStart"/>
      <w:r w:rsidRPr="00F02DCA">
        <w:rPr>
          <w:rFonts w:ascii="inherit" w:eastAsia="Times New Roman" w:hAnsi="inherit" w:cs="Arial"/>
          <w:color w:val="222222"/>
          <w:sz w:val="25"/>
          <w:szCs w:val="25"/>
          <w:lang w:eastAsia="ru-RU"/>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13. К критическим элементам объекта (территории) относятся: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здания (строения, сооружения) и помещения для хранения оружия и боеприпасов, токсичных веществ и препаратов;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объекты (территории) первой категории 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объекты (территории) второй категории 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объекты (территории) третьей категории 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14 настоящих требований.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F02DCA">
        <w:rPr>
          <w:rFonts w:ascii="inherit" w:eastAsia="Times New Roman" w:hAnsi="inherit" w:cs="Arial"/>
          <w:color w:val="222222"/>
          <w:sz w:val="25"/>
          <w:szCs w:val="25"/>
          <w:lang w:eastAsia="ru-RU"/>
        </w:rPr>
        <w:t>из</w:t>
      </w:r>
      <w:proofErr w:type="gramEnd"/>
      <w:r w:rsidRPr="00F02DCA">
        <w:rPr>
          <w:rFonts w:ascii="inherit" w:eastAsia="Times New Roman" w:hAnsi="inherit" w:cs="Arial"/>
          <w:color w:val="222222"/>
          <w:sz w:val="25"/>
          <w:szCs w:val="25"/>
          <w:lang w:eastAsia="ru-RU"/>
        </w:rPr>
        <w:t xml:space="preserve"> определяемых категория.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17. Объекты (территории), не указанные в пункте 14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 xml:space="preserve">III. Мероприятия по обеспечению </w:t>
      </w:r>
      <w:proofErr w:type="gramStart"/>
      <w:r w:rsidRPr="00F02DCA">
        <w:rPr>
          <w:rFonts w:ascii="inherit" w:eastAsia="Times New Roman" w:hAnsi="inherit" w:cs="Arial"/>
          <w:b/>
          <w:bCs/>
          <w:color w:val="222222"/>
          <w:sz w:val="25"/>
          <w:szCs w:val="25"/>
          <w:lang w:eastAsia="ru-RU"/>
        </w:rPr>
        <w:t>антитеррористической</w:t>
      </w:r>
      <w:proofErr w:type="gramEnd"/>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защищенности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20. Антитеррористическая защищенность объектов (территорий) обеспечивается путем осуществления мероприятий в целях: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а) воспрепятствования неправомерному проникновению на объекты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пресечения попыток совершения террористических актов на объектах (территориях);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минимизации возможных последствий и ликвидации угрозы террористических актов на объектах (территориях).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21. Воспрепятствование неправомерному проникновению на объекты (территории) достигается посредством: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организации охраны и оснащения объектов (территорий) современными инженерно-техническими средствами и системами;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организации и обеспечения пропускного и внутриобъектового режимов, контроля их функционирования;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своевременного выявления, предупреждения и пресечения действий лиц, направленных на совершение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организации индивидуальной работы с работниками объектов (территорий) по вопросам противодействия идеям терроризма в сфере культуры;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ж) обеспечения </w:t>
      </w:r>
      <w:proofErr w:type="gramStart"/>
      <w:r w:rsidRPr="00F02DCA">
        <w:rPr>
          <w:rFonts w:ascii="inherit" w:eastAsia="Times New Roman" w:hAnsi="inherit" w:cs="Arial"/>
          <w:color w:val="222222"/>
          <w:sz w:val="25"/>
          <w:szCs w:val="25"/>
          <w:lang w:eastAsia="ru-RU"/>
        </w:rPr>
        <w:t>контроля за</w:t>
      </w:r>
      <w:proofErr w:type="gramEnd"/>
      <w:r w:rsidRPr="00F02DCA">
        <w:rPr>
          <w:rFonts w:ascii="inherit" w:eastAsia="Times New Roman" w:hAnsi="inherit" w:cs="Arial"/>
          <w:color w:val="222222"/>
          <w:sz w:val="25"/>
          <w:szCs w:val="25"/>
          <w:lang w:eastAsia="ru-RU"/>
        </w:rPr>
        <w:t xml:space="preserve"> выполнением мероприятий по обеспечению антитеррористической защищенности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з</w:t>
      </w:r>
      <w:proofErr w:type="spellEnd"/>
      <w:r w:rsidRPr="00F02DCA">
        <w:rPr>
          <w:rFonts w:ascii="inherit" w:eastAsia="Times New Roman" w:hAnsi="inherit" w:cs="Arial"/>
          <w:color w:val="222222"/>
          <w:sz w:val="25"/>
          <w:szCs w:val="25"/>
          <w:lang w:eastAsia="ru-RU"/>
        </w:rP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б) организации санкционированного допуска граждан и автотранспортных средств на объекты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23. Пресечение попыток совершения террористических актов на объектах (территориях) достигается посредством: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организации санкционированного допуска граждан и транспортных средств на объекты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обеспечения обхода и осмотра зданий (сооружений) и территории, а также периодической проверки складских и подсобных помещений;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е) контроля состояния помещений, используемых для проведения мероприятий с массовым пребыванием людей;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w:t>
      </w:r>
      <w:r w:rsidRPr="00F02DCA">
        <w:rPr>
          <w:rFonts w:ascii="inherit" w:eastAsia="Times New Roman" w:hAnsi="inherit" w:cs="Arial"/>
          <w:color w:val="222222"/>
          <w:sz w:val="25"/>
          <w:szCs w:val="25"/>
          <w:lang w:eastAsia="ru-RU"/>
        </w:rPr>
        <w:lastRenderedPageBreak/>
        <w:t>гвардии Российской Федерации и территориальных органов Министерства внутренних дел Российской Федерации;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b/>
          <w:color w:val="FF0000"/>
          <w:sz w:val="25"/>
          <w:szCs w:val="25"/>
          <w:lang w:eastAsia="ru-RU"/>
        </w:rPr>
      </w:pPr>
      <w:r w:rsidRPr="00590549">
        <w:rPr>
          <w:rFonts w:ascii="inherit" w:eastAsia="Times New Roman" w:hAnsi="inherit" w:cs="Arial"/>
          <w:b/>
          <w:color w:val="FF0000"/>
          <w:sz w:val="25"/>
          <w:szCs w:val="25"/>
          <w:lang w:eastAsia="ru-RU"/>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r w:rsidRPr="00590549">
        <w:rPr>
          <w:rFonts w:ascii="inherit" w:eastAsia="Times New Roman" w:hAnsi="inherit" w:cs="Arial"/>
          <w:color w:val="1F497D" w:themeColor="text2"/>
          <w:sz w:val="25"/>
          <w:szCs w:val="25"/>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r w:rsidRPr="00590549">
        <w:rPr>
          <w:rFonts w:ascii="inherit" w:eastAsia="Times New Roman" w:hAnsi="inherit" w:cs="Arial"/>
          <w:color w:val="1F497D" w:themeColor="text2"/>
          <w:sz w:val="25"/>
          <w:szCs w:val="25"/>
          <w:lang w:eastAsia="ru-RU"/>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r w:rsidRPr="00590549">
        <w:rPr>
          <w:rFonts w:ascii="inherit" w:eastAsia="Times New Roman" w:hAnsi="inherit" w:cs="Arial"/>
          <w:color w:val="1F497D" w:themeColor="text2"/>
          <w:sz w:val="25"/>
          <w:szCs w:val="25"/>
          <w:lang w:eastAsia="ru-RU"/>
        </w:rPr>
        <w:t xml:space="preserve">в) организация пропускного режима и </w:t>
      </w:r>
      <w:proofErr w:type="gramStart"/>
      <w:r w:rsidRPr="00590549">
        <w:rPr>
          <w:rFonts w:ascii="inherit" w:eastAsia="Times New Roman" w:hAnsi="inherit" w:cs="Arial"/>
          <w:color w:val="1F497D" w:themeColor="text2"/>
          <w:sz w:val="25"/>
          <w:szCs w:val="25"/>
          <w:lang w:eastAsia="ru-RU"/>
        </w:rPr>
        <w:t>контроль за</w:t>
      </w:r>
      <w:proofErr w:type="gramEnd"/>
      <w:r w:rsidRPr="00590549">
        <w:rPr>
          <w:rFonts w:ascii="inherit" w:eastAsia="Times New Roman" w:hAnsi="inherit" w:cs="Arial"/>
          <w:color w:val="1F497D" w:themeColor="text2"/>
          <w:sz w:val="25"/>
          <w:szCs w:val="25"/>
          <w:lang w:eastAsia="ru-RU"/>
        </w:rPr>
        <w:t xml:space="preserve"> соблюдением пропускного и внутриобъектового режимов, установленных на объектах (территориях);</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r w:rsidRPr="00590549">
        <w:rPr>
          <w:rFonts w:ascii="inherit" w:eastAsia="Times New Roman" w:hAnsi="inherit" w:cs="Arial"/>
          <w:color w:val="1F497D" w:themeColor="text2"/>
          <w:sz w:val="25"/>
          <w:szCs w:val="25"/>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proofErr w:type="spellStart"/>
      <w:r w:rsidRPr="00590549">
        <w:rPr>
          <w:rFonts w:ascii="inherit" w:eastAsia="Times New Roman" w:hAnsi="inherit" w:cs="Arial"/>
          <w:color w:val="1F497D" w:themeColor="text2"/>
          <w:sz w:val="25"/>
          <w:szCs w:val="25"/>
          <w:lang w:eastAsia="ru-RU"/>
        </w:rPr>
        <w:t>д</w:t>
      </w:r>
      <w:proofErr w:type="spellEnd"/>
      <w:r w:rsidRPr="00590549">
        <w:rPr>
          <w:rFonts w:ascii="inherit" w:eastAsia="Times New Roman" w:hAnsi="inherit" w:cs="Arial"/>
          <w:color w:val="1F497D" w:themeColor="text2"/>
          <w:sz w:val="25"/>
          <w:szCs w:val="25"/>
          <w:lang w:eastAsia="ru-RU"/>
        </w:rPr>
        <w:t>) обеспечение инженерно-технического укрепления зданий (строений, сооружений) объектов (территорий);</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1F497D" w:themeColor="text2"/>
          <w:sz w:val="25"/>
          <w:szCs w:val="25"/>
          <w:lang w:eastAsia="ru-RU"/>
        </w:rPr>
      </w:pPr>
      <w:r w:rsidRPr="00590549">
        <w:rPr>
          <w:rFonts w:ascii="inherit" w:eastAsia="Times New Roman" w:hAnsi="inherit" w:cs="Arial"/>
          <w:color w:val="1F497D" w:themeColor="text2"/>
          <w:sz w:val="25"/>
          <w:szCs w:val="25"/>
          <w:lang w:eastAsia="ru-RU"/>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FF0000"/>
          <w:sz w:val="25"/>
          <w:szCs w:val="25"/>
          <w:lang w:eastAsia="ru-RU"/>
        </w:rPr>
      </w:pPr>
      <w:r w:rsidRPr="00590549">
        <w:rPr>
          <w:rFonts w:ascii="inherit" w:eastAsia="Times New Roman" w:hAnsi="inherit" w:cs="Arial"/>
          <w:color w:val="FF0000"/>
          <w:sz w:val="25"/>
          <w:szCs w:val="25"/>
          <w:lang w:eastAsia="ru-RU"/>
        </w:rPr>
        <w:t xml:space="preserve">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w:t>
      </w:r>
      <w:r w:rsidRPr="00590549">
        <w:rPr>
          <w:rFonts w:ascii="inherit" w:eastAsia="Times New Roman" w:hAnsi="inherit" w:cs="Arial"/>
          <w:color w:val="FF0000"/>
          <w:sz w:val="25"/>
          <w:szCs w:val="25"/>
          <w:lang w:eastAsia="ru-RU"/>
        </w:rPr>
        <w:lastRenderedPageBreak/>
        <w:t>угрозе совершения или о совершении террористических актов на объектах (территориях);</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color w:val="FF0000"/>
          <w:sz w:val="25"/>
          <w:szCs w:val="25"/>
          <w:lang w:eastAsia="ru-RU"/>
        </w:rPr>
      </w:pPr>
      <w:proofErr w:type="spellStart"/>
      <w:r w:rsidRPr="00F02DCA">
        <w:rPr>
          <w:rFonts w:ascii="inherit" w:eastAsia="Times New Roman" w:hAnsi="inherit" w:cs="Arial"/>
          <w:color w:val="222222"/>
          <w:sz w:val="25"/>
          <w:szCs w:val="25"/>
          <w:lang w:eastAsia="ru-RU"/>
        </w:rPr>
        <w:t>з</w:t>
      </w:r>
      <w:proofErr w:type="spellEnd"/>
      <w:r w:rsidRPr="00F02DCA">
        <w:rPr>
          <w:rFonts w:ascii="inherit" w:eastAsia="Times New Roman" w:hAnsi="inherit" w:cs="Arial"/>
          <w:color w:val="222222"/>
          <w:sz w:val="25"/>
          <w:szCs w:val="25"/>
          <w:lang w:eastAsia="ru-RU"/>
        </w:rPr>
        <w:t xml:space="preserve">) </w:t>
      </w:r>
      <w:r w:rsidRPr="00590549">
        <w:rPr>
          <w:rFonts w:ascii="inherit" w:eastAsia="Times New Roman" w:hAnsi="inherit" w:cs="Arial"/>
          <w:color w:val="FF0000"/>
          <w:sz w:val="25"/>
          <w:szCs w:val="25"/>
          <w:lang w:eastAsia="ru-RU"/>
        </w:rPr>
        <w:t>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b/>
          <w:sz w:val="25"/>
          <w:szCs w:val="25"/>
          <w:lang w:eastAsia="ru-RU"/>
        </w:rPr>
      </w:pPr>
      <w:r w:rsidRPr="00590549">
        <w:rPr>
          <w:rFonts w:ascii="inherit" w:eastAsia="Times New Roman" w:hAnsi="inherit" w:cs="Arial"/>
          <w:b/>
          <w:sz w:val="25"/>
          <w:szCs w:val="25"/>
          <w:lang w:eastAsia="ru-RU"/>
        </w:rPr>
        <w:t>26. Дополнительно к мероприятиям, предусмотренным пунктами 21 - 25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b/>
          <w:color w:val="C00000"/>
          <w:sz w:val="25"/>
          <w:szCs w:val="25"/>
          <w:lang w:eastAsia="ru-RU"/>
        </w:rPr>
      </w:pPr>
      <w:r w:rsidRPr="00590549">
        <w:rPr>
          <w:rFonts w:ascii="inherit" w:eastAsia="Times New Roman" w:hAnsi="inherit" w:cs="Arial"/>
          <w:b/>
          <w:color w:val="C00000"/>
          <w:sz w:val="25"/>
          <w:szCs w:val="25"/>
          <w:lang w:eastAsia="ru-RU"/>
        </w:rPr>
        <w:t>27. В отношении объектов (территорий) первой категории опасности дополнительно к мероприятиям, предусмотренным пунктами 21 - 26 настоящих требований, осуществляются следующие мероприятия:</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b/>
          <w:color w:val="C00000"/>
          <w:sz w:val="25"/>
          <w:szCs w:val="25"/>
          <w:lang w:eastAsia="ru-RU"/>
        </w:rPr>
      </w:pPr>
      <w:r w:rsidRPr="00590549">
        <w:rPr>
          <w:rFonts w:ascii="inherit" w:eastAsia="Times New Roman" w:hAnsi="inherit" w:cs="Arial"/>
          <w:b/>
          <w:color w:val="C00000"/>
          <w:sz w:val="25"/>
          <w:szCs w:val="25"/>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F02DCA" w:rsidRPr="00590549" w:rsidRDefault="00F02DCA" w:rsidP="00F02DCA">
      <w:pPr>
        <w:shd w:val="clear" w:color="auto" w:fill="FFFFFF"/>
        <w:spacing w:after="0" w:line="380" w:lineRule="atLeast"/>
        <w:jc w:val="both"/>
        <w:textAlignment w:val="baseline"/>
        <w:rPr>
          <w:rFonts w:ascii="inherit" w:eastAsia="Times New Roman" w:hAnsi="inherit" w:cs="Arial"/>
          <w:b/>
          <w:color w:val="C00000"/>
          <w:sz w:val="25"/>
          <w:szCs w:val="25"/>
          <w:lang w:eastAsia="ru-RU"/>
        </w:rPr>
      </w:pPr>
      <w:r w:rsidRPr="00590549">
        <w:rPr>
          <w:rFonts w:ascii="inherit" w:eastAsia="Times New Roman" w:hAnsi="inherit" w:cs="Arial"/>
          <w:b/>
          <w:color w:val="C00000"/>
          <w:sz w:val="25"/>
          <w:szCs w:val="25"/>
          <w:lang w:eastAsia="ru-RU"/>
        </w:rPr>
        <w:t>б) оборудование мест расположения критических элементов дополнительным ограждением.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28. </w:t>
      </w:r>
      <w:proofErr w:type="gramStart"/>
      <w:r w:rsidRPr="00F02DCA">
        <w:rPr>
          <w:rFonts w:ascii="inherit" w:eastAsia="Times New Roman" w:hAnsi="inherit" w:cs="Arial"/>
          <w:color w:val="222222"/>
          <w:sz w:val="25"/>
          <w:szCs w:val="25"/>
          <w:lang w:eastAsia="ru-RU"/>
        </w:rPr>
        <w:t>При изменении уровней террористической опасности, вводимых в соответствии с Указом Президента Российской Федерации от 14 июня 2012 г. N</w:t>
      </w:r>
      <w:r w:rsidRPr="00F02DCA">
        <w:rPr>
          <w:rFonts w:ascii="inherit" w:eastAsia="Times New Roman" w:hAnsi="inherit" w:cs="Arial"/>
          <w:color w:val="222222"/>
          <w:sz w:val="25"/>
          <w:lang w:eastAsia="ru-RU"/>
        </w:rPr>
        <w:t> </w:t>
      </w:r>
      <w:hyperlink r:id="rId4" w:history="1">
        <w:r w:rsidRPr="00F02DCA">
          <w:rPr>
            <w:rFonts w:ascii="inherit" w:eastAsia="Times New Roman" w:hAnsi="inherit" w:cs="Arial"/>
            <w:color w:val="1B6DFD"/>
            <w:sz w:val="25"/>
            <w:u w:val="single"/>
            <w:lang w:eastAsia="ru-RU"/>
          </w:rPr>
          <w:t>851</w:t>
        </w:r>
      </w:hyperlink>
      <w:r w:rsidRPr="00F02DCA">
        <w:rPr>
          <w:rFonts w:ascii="inherit" w:eastAsia="Times New Roman" w:hAnsi="inherit" w:cs="Arial"/>
          <w:color w:val="222222"/>
          <w:sz w:val="25"/>
          <w:lang w:eastAsia="ru-RU"/>
        </w:rPr>
        <w:t> </w:t>
      </w:r>
      <w:r w:rsidRPr="00F02DCA">
        <w:rPr>
          <w:rFonts w:ascii="inherit" w:eastAsia="Times New Roman" w:hAnsi="inherit" w:cs="Arial"/>
          <w:color w:val="222222"/>
          <w:sz w:val="25"/>
          <w:szCs w:val="25"/>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F02DCA">
        <w:rPr>
          <w:rFonts w:ascii="inherit" w:eastAsia="Times New Roman" w:hAnsi="inherit" w:cs="Arial"/>
          <w:color w:val="222222"/>
          <w:sz w:val="25"/>
          <w:szCs w:val="25"/>
          <w:lang w:eastAsia="ru-RU"/>
        </w:rPr>
        <w:t xml:space="preserve"> соответствующего режима усиления противодействия терроризму, </w:t>
      </w:r>
      <w:proofErr w:type="gramStart"/>
      <w:r w:rsidRPr="00F02DCA">
        <w:rPr>
          <w:rFonts w:ascii="inherit" w:eastAsia="Times New Roman" w:hAnsi="inherit" w:cs="Arial"/>
          <w:color w:val="222222"/>
          <w:sz w:val="25"/>
          <w:szCs w:val="25"/>
          <w:lang w:eastAsia="ru-RU"/>
        </w:rPr>
        <w:t>включающий</w:t>
      </w:r>
      <w:proofErr w:type="gramEnd"/>
      <w:r w:rsidRPr="00F02DCA">
        <w:rPr>
          <w:rFonts w:ascii="inherit" w:eastAsia="Times New Roman" w:hAnsi="inherit" w:cs="Arial"/>
          <w:color w:val="222222"/>
          <w:sz w:val="25"/>
          <w:szCs w:val="25"/>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По решению руководителей органов (организаций) в сфере культуры, являющихся правообладателями объектов (территорий), объекты (территории) могут </w:t>
      </w:r>
      <w:r w:rsidRPr="00F02DCA">
        <w:rPr>
          <w:rFonts w:ascii="inherit" w:eastAsia="Times New Roman" w:hAnsi="inherit" w:cs="Arial"/>
          <w:color w:val="222222"/>
          <w:sz w:val="25"/>
          <w:szCs w:val="25"/>
          <w:lang w:eastAsia="ru-RU"/>
        </w:rPr>
        <w:lastRenderedPageBreak/>
        <w:t>оборудоваться инженерно-техническими средствами охраны более высокого класса защиты.</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IV. Порядок информирования об угрозе совершения</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или о совершении террористического акта на объектах</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w:t>
      </w:r>
      <w:proofErr w:type="gramStart"/>
      <w:r w:rsidRPr="00F02DCA">
        <w:rPr>
          <w:rFonts w:ascii="inherit" w:eastAsia="Times New Roman" w:hAnsi="inherit" w:cs="Arial"/>
          <w:b/>
          <w:bCs/>
          <w:color w:val="222222"/>
          <w:sz w:val="25"/>
          <w:szCs w:val="25"/>
          <w:lang w:eastAsia="ru-RU"/>
        </w:rPr>
        <w:t>территориях</w:t>
      </w:r>
      <w:proofErr w:type="gramEnd"/>
      <w:r w:rsidRPr="00F02DCA">
        <w:rPr>
          <w:rFonts w:ascii="inherit" w:eastAsia="Times New Roman" w:hAnsi="inherit" w:cs="Arial"/>
          <w:b/>
          <w:bCs/>
          <w:color w:val="222222"/>
          <w:sz w:val="25"/>
          <w:szCs w:val="25"/>
          <w:lang w:eastAsia="ru-RU"/>
        </w:rPr>
        <w:t>) и реагирования на полученную информацию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30. </w:t>
      </w:r>
      <w:proofErr w:type="gramStart"/>
      <w:r w:rsidRPr="00F02DCA">
        <w:rPr>
          <w:rFonts w:ascii="inherit" w:eastAsia="Times New Roman" w:hAnsi="inherit" w:cs="Arial"/>
          <w:color w:val="222222"/>
          <w:sz w:val="25"/>
          <w:szCs w:val="25"/>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F02DCA">
        <w:rPr>
          <w:rFonts w:ascii="inherit" w:eastAsia="Times New Roman" w:hAnsi="inherit" w:cs="Arial"/>
          <w:color w:val="222222"/>
          <w:sz w:val="25"/>
          <w:szCs w:val="25"/>
          <w:lang w:eastAsia="ru-RU"/>
        </w:rPr>
        <w:t>) в сфере культуры, являющегося правообладателем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F02DCA">
        <w:rPr>
          <w:rFonts w:ascii="inherit" w:eastAsia="Times New Roman" w:hAnsi="inherit" w:cs="Arial"/>
          <w:color w:val="222222"/>
          <w:sz w:val="25"/>
          <w:szCs w:val="25"/>
          <w:lang w:eastAsia="ru-RU"/>
        </w:rPr>
        <w:t>дств св</w:t>
      </w:r>
      <w:proofErr w:type="gramEnd"/>
      <w:r w:rsidRPr="00F02DCA">
        <w:rPr>
          <w:rFonts w:ascii="inherit" w:eastAsia="Times New Roman" w:hAnsi="inherit" w:cs="Arial"/>
          <w:color w:val="222222"/>
          <w:sz w:val="25"/>
          <w:szCs w:val="25"/>
          <w:lang w:eastAsia="ru-RU"/>
        </w:rPr>
        <w:t>язи лицо, передающее информацию, сообщает:</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а) </w:t>
      </w:r>
      <w:proofErr w:type="gramStart"/>
      <w:r w:rsidRPr="00F02DCA">
        <w:rPr>
          <w:rFonts w:ascii="inherit" w:eastAsia="Times New Roman" w:hAnsi="inherit" w:cs="Arial"/>
          <w:color w:val="222222"/>
          <w:sz w:val="25"/>
          <w:szCs w:val="25"/>
          <w:lang w:eastAsia="ru-RU"/>
        </w:rPr>
        <w:t>свои</w:t>
      </w:r>
      <w:proofErr w:type="gramEnd"/>
      <w:r w:rsidRPr="00F02DCA">
        <w:rPr>
          <w:rFonts w:ascii="inherit" w:eastAsia="Times New Roman" w:hAnsi="inherit" w:cs="Arial"/>
          <w:color w:val="222222"/>
          <w:sz w:val="25"/>
          <w:szCs w:val="25"/>
          <w:lang w:eastAsia="ru-RU"/>
        </w:rPr>
        <w:t xml:space="preserve"> фамилию, имя, отчество (при наличии) и должность;</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наименование объекта (территории) и его точный адрес;</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характер информации об угрозе совершения террористического акта или характер совершенного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имеющиеся достоверные сведения о нарушителе и предпринимаемых им действиях;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е) количество находящихся на объекте (территории) людей;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ж) другие оперативно значимые сведения.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усиление контроля пропускного и внутриобъектового режимов, прекращение доступа людей и транспортных средств на объект (территорию);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безопасную и беспрепятственную эвакуацию работников и посетителей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 xml:space="preserve">V. </w:t>
      </w:r>
      <w:proofErr w:type="gramStart"/>
      <w:r w:rsidRPr="00F02DCA">
        <w:rPr>
          <w:rFonts w:ascii="inherit" w:eastAsia="Times New Roman" w:hAnsi="inherit" w:cs="Arial"/>
          <w:b/>
          <w:bCs/>
          <w:color w:val="222222"/>
          <w:sz w:val="25"/>
          <w:szCs w:val="25"/>
          <w:lang w:eastAsia="ru-RU"/>
        </w:rPr>
        <w:t>Контроль за</w:t>
      </w:r>
      <w:proofErr w:type="gramEnd"/>
      <w:r w:rsidRPr="00F02DCA">
        <w:rPr>
          <w:rFonts w:ascii="inherit" w:eastAsia="Times New Roman" w:hAnsi="inherit" w:cs="Arial"/>
          <w:b/>
          <w:bCs/>
          <w:color w:val="222222"/>
          <w:sz w:val="25"/>
          <w:szCs w:val="25"/>
          <w:lang w:eastAsia="ru-RU"/>
        </w:rPr>
        <w:t xml:space="preserve"> обеспечением требований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к антитеррористической защищенности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34. </w:t>
      </w:r>
      <w:proofErr w:type="gramStart"/>
      <w:r w:rsidRPr="00F02DCA">
        <w:rPr>
          <w:rFonts w:ascii="inherit" w:eastAsia="Times New Roman" w:hAnsi="inherit" w:cs="Arial"/>
          <w:color w:val="222222"/>
          <w:sz w:val="25"/>
          <w:szCs w:val="25"/>
          <w:lang w:eastAsia="ru-RU"/>
        </w:rPr>
        <w:t>Контроль за</w:t>
      </w:r>
      <w:proofErr w:type="gramEnd"/>
      <w:r w:rsidRPr="00F02DCA">
        <w:rPr>
          <w:rFonts w:ascii="inherit" w:eastAsia="Times New Roman" w:hAnsi="inherit" w:cs="Arial"/>
          <w:color w:val="222222"/>
          <w:sz w:val="25"/>
          <w:szCs w:val="25"/>
          <w:lang w:eastAsia="ru-RU"/>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оценки эффективности систем обеспечения антитеррористической защищенности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выработки и реализации мер по устранению выявленных в ходе проведения проверок недостатков.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Продолжительность плановой проверки не может превышать 3 рабочих дней со дня издания приказа о проведении проверки.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38. </w:t>
      </w:r>
      <w:proofErr w:type="gramStart"/>
      <w:r w:rsidRPr="00F02DCA">
        <w:rPr>
          <w:rFonts w:ascii="inherit" w:eastAsia="Times New Roman" w:hAnsi="inherit" w:cs="Arial"/>
          <w:color w:val="222222"/>
          <w:sz w:val="25"/>
          <w:szCs w:val="25"/>
          <w:lang w:eastAsia="ru-RU"/>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Продолжительность внеплановой проверки не может превышать 3 рабочих дней со дня издания приказа о проведении проверки.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VI. Порядок разработки паспорта безопасности</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41. На каждый объект (территорию) составляется паспорт безопасности.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43. </w:t>
      </w:r>
      <w:proofErr w:type="gramStart"/>
      <w:r w:rsidRPr="00F02DCA">
        <w:rPr>
          <w:rFonts w:ascii="inherit" w:eastAsia="Times New Roman" w:hAnsi="inherit" w:cs="Arial"/>
          <w:color w:val="222222"/>
          <w:sz w:val="25"/>
          <w:szCs w:val="25"/>
          <w:lang w:eastAsia="ru-RU"/>
        </w:rPr>
        <w:t xml:space="preserve">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w:t>
      </w:r>
      <w:r w:rsidRPr="00F02DCA">
        <w:rPr>
          <w:rFonts w:ascii="inherit" w:eastAsia="Times New Roman" w:hAnsi="inherit" w:cs="Arial"/>
          <w:color w:val="222222"/>
          <w:sz w:val="25"/>
          <w:szCs w:val="25"/>
          <w:lang w:eastAsia="ru-RU"/>
        </w:rPr>
        <w:lastRenderedPageBreak/>
        <w:t>внутренних дел Российской Федерации по месту нахождения объекта (территории) в 30-дневный срок со</w:t>
      </w:r>
      <w:proofErr w:type="gramEnd"/>
      <w:r w:rsidRPr="00F02DCA">
        <w:rPr>
          <w:rFonts w:ascii="inherit" w:eastAsia="Times New Roman" w:hAnsi="inherit" w:cs="Arial"/>
          <w:color w:val="222222"/>
          <w:sz w:val="25"/>
          <w:szCs w:val="25"/>
          <w:lang w:eastAsia="ru-RU"/>
        </w:rPr>
        <w:t xml:space="preserve"> дня его составления.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45. Актуализация паспорта безопасности объекта (территории) осуществляется не реже одного раза в 3 года, а также в случае изменения: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основного предназначения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количества потенциально опасных участков и критических элементов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сил и средств, привлекаемых для обеспечения антитеррористической защищенности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мер по инженерно-технической защите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 территориальный орган Министерства внутренних дел Российской Федерации по месту нахождения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49. Паспорт безопасности объекта (территории), признанный по результатам его </w:t>
      </w:r>
      <w:proofErr w:type="gramStart"/>
      <w:r w:rsidRPr="00F02DCA">
        <w:rPr>
          <w:rFonts w:ascii="inherit" w:eastAsia="Times New Roman" w:hAnsi="inherit" w:cs="Arial"/>
          <w:color w:val="222222"/>
          <w:sz w:val="25"/>
          <w:szCs w:val="25"/>
          <w:lang w:eastAsia="ru-RU"/>
        </w:rPr>
        <w:t>актуализации</w:t>
      </w:r>
      <w:proofErr w:type="gramEnd"/>
      <w:r w:rsidRPr="00F02DCA">
        <w:rPr>
          <w:rFonts w:ascii="inherit" w:eastAsia="Times New Roman" w:hAnsi="inherit" w:cs="Arial"/>
          <w:color w:val="222222"/>
          <w:sz w:val="25"/>
          <w:szCs w:val="25"/>
          <w:lang w:eastAsia="ru-RU"/>
        </w:rPr>
        <w:t xml:space="preserve"> нуждающимся в замене и (или) утратившим силу, хранится на объекте (территории) в установленном порядке в течение 5 лет.</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Утверждена</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постановлением Правительства</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Российской Федерации</w:t>
      </w:r>
    </w:p>
    <w:p w:rsidR="00F02DCA" w:rsidRPr="00F02DCA" w:rsidRDefault="00F02DCA" w:rsidP="00F02DCA">
      <w:pPr>
        <w:shd w:val="clear" w:color="auto" w:fill="FFFFFF"/>
        <w:spacing w:after="0" w:line="380" w:lineRule="atLeast"/>
        <w:jc w:val="right"/>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от 11 февраля 2017 г. N 176</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ФОРМА ПАСПОРТА</w:t>
      </w:r>
    </w:p>
    <w:p w:rsidR="00F02DCA" w:rsidRPr="00F02DCA" w:rsidRDefault="00F02DCA" w:rsidP="00F02DCA">
      <w:pPr>
        <w:shd w:val="clear" w:color="auto" w:fill="FFFFFF"/>
        <w:spacing w:after="0" w:line="380" w:lineRule="atLeast"/>
        <w:jc w:val="center"/>
        <w:textAlignment w:val="baseline"/>
        <w:rPr>
          <w:rFonts w:ascii="inherit" w:eastAsia="Times New Roman" w:hAnsi="inherit" w:cs="Arial"/>
          <w:b/>
          <w:bCs/>
          <w:color w:val="222222"/>
          <w:sz w:val="25"/>
          <w:szCs w:val="25"/>
          <w:lang w:eastAsia="ru-RU"/>
        </w:rPr>
      </w:pPr>
      <w:r w:rsidRPr="00F02DCA">
        <w:rPr>
          <w:rFonts w:ascii="inherit" w:eastAsia="Times New Roman" w:hAnsi="inherit" w:cs="Arial"/>
          <w:b/>
          <w:bCs/>
          <w:color w:val="222222"/>
          <w:sz w:val="25"/>
          <w:szCs w:val="25"/>
          <w:lang w:eastAsia="ru-RU"/>
        </w:rPr>
        <w:t>БЕЗОПАСНОСТИ ОБЪЕКТОВ (ТЕРРИТОРИЙ) В СФЕРЕ КУЛЬТУРЫ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Срок действия паспорта 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до "__" _____________ 20__ г. (пометка или гриф)</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Экз. N 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УТВЕРЖДАЮ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(Министр культуры Российской Федерации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(руководитель иного органа</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(организации), </w:t>
      </w:r>
      <w:proofErr w:type="gramStart"/>
      <w:r w:rsidRPr="00F02DCA">
        <w:rPr>
          <w:rFonts w:ascii="inherit" w:eastAsia="Times New Roman" w:hAnsi="inherit" w:cs="Arial"/>
          <w:color w:val="222222"/>
          <w:sz w:val="25"/>
          <w:szCs w:val="25"/>
          <w:lang w:eastAsia="ru-RU"/>
        </w:rPr>
        <w:t>являющегося</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правообладателем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или уполномоченное им лицо)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 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(ф.и.о.)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 ________________ 20__ г.</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СОГЛАСОВАНО </w:t>
      </w:r>
      <w:proofErr w:type="spellStart"/>
      <w:proofErr w:type="gramStart"/>
      <w:r w:rsidRPr="00F02DCA">
        <w:rPr>
          <w:rFonts w:ascii="inherit" w:eastAsia="Times New Roman" w:hAnsi="inherit" w:cs="Arial"/>
          <w:color w:val="222222"/>
          <w:sz w:val="25"/>
          <w:szCs w:val="25"/>
          <w:lang w:eastAsia="ru-RU"/>
        </w:rPr>
        <w:t>СОГЛАСОВАНО</w:t>
      </w:r>
      <w:proofErr w:type="spellEnd"/>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 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(руководитель территориального (руководитель территориального</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органа безопасности или </w:t>
      </w:r>
      <w:proofErr w:type="gramStart"/>
      <w:r w:rsidRPr="00F02DCA">
        <w:rPr>
          <w:rFonts w:ascii="inherit" w:eastAsia="Times New Roman" w:hAnsi="inherit" w:cs="Arial"/>
          <w:color w:val="222222"/>
          <w:sz w:val="25"/>
          <w:szCs w:val="25"/>
          <w:lang w:eastAsia="ru-RU"/>
        </w:rPr>
        <w:t>уполномоченное</w:t>
      </w:r>
      <w:proofErr w:type="gramEnd"/>
      <w:r w:rsidRPr="00F02DCA">
        <w:rPr>
          <w:rFonts w:ascii="inherit" w:eastAsia="Times New Roman" w:hAnsi="inherit" w:cs="Arial"/>
          <w:color w:val="222222"/>
          <w:sz w:val="25"/>
          <w:szCs w:val="25"/>
          <w:lang w:eastAsia="ru-RU"/>
        </w:rPr>
        <w:t xml:space="preserve"> органа Росгвардии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им лицо) или уполномоченное им лицо)</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 ________________________ _____________ 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(ф.и.о.) (подпись) (ф.и.о.)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 _________________________ 20__ г. "__" ____________________ 20__ г.</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СОГЛАСОВАНО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(руководитель территориального</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органа МВД России или уполномоченное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им лицо)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 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(ф.и.о.)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 _________________________ 20__ г</w:t>
      </w:r>
      <w:proofErr w:type="gramStart"/>
      <w:r w:rsidRPr="00F02DCA">
        <w:rPr>
          <w:rFonts w:ascii="inherit" w:eastAsia="Times New Roman" w:hAnsi="inherit" w:cs="Arial"/>
          <w:color w:val="222222"/>
          <w:sz w:val="25"/>
          <w:szCs w:val="25"/>
          <w:lang w:eastAsia="ru-RU"/>
        </w:rPr>
        <w:t>..</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ПАСПОРТ БЕЗОПАСНОСТИ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lastRenderedPageBreak/>
        <w:t>(наименование объекта (территории)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(наименование населенного пункта)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20__ г.</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I. Общие сведения об объекте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(полное и сокращенное наименования органа исполнительной власти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(органа местного самоуправления), в ведении которого находится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 (территория)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(наименование, адрес, телефон, факс, электронная почта организации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сфере культуры, являющейся правообладателем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(адрес объекта (территории), телефон, факс, электронная почта)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(основной вид деятельности)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(категория объекта (территории)</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(общая площадь объекта (территории), кв. метров, протяженность</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периметра, метров)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(свидетельство о государственной регистрации права на пользование</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земельным участком, свидетельство о праве пользования объектом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недвижимости, номер и дата выдачи)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(ф.и.о. должностного лица, осуществляющего непосредственное руководство</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деятельностью работников на объекте (территории), </w:t>
      </w:r>
      <w:proofErr w:type="gramStart"/>
      <w:r w:rsidRPr="00F02DCA">
        <w:rPr>
          <w:rFonts w:ascii="inherit" w:eastAsia="Times New Roman" w:hAnsi="inherit" w:cs="Arial"/>
          <w:color w:val="222222"/>
          <w:sz w:val="25"/>
          <w:szCs w:val="25"/>
          <w:lang w:eastAsia="ru-RU"/>
        </w:rPr>
        <w:t>служебный</w:t>
      </w:r>
      <w:proofErr w:type="gramEnd"/>
      <w:r w:rsidRPr="00F02DCA">
        <w:rPr>
          <w:rFonts w:ascii="inherit" w:eastAsia="Times New Roman" w:hAnsi="inherit" w:cs="Arial"/>
          <w:color w:val="222222"/>
          <w:sz w:val="25"/>
          <w:szCs w:val="25"/>
          <w:lang w:eastAsia="ru-RU"/>
        </w:rPr>
        <w:t xml:space="preserve"> (мобильный)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телефон, факс, электронная почта)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(ф.и.о. руководителя организации в сфере культуры, являющейся</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правообладателем объекта (территории), служебный (мобильный) телефон,</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факс, электронная почта)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(ф.и.о. начальника службы охраны объекта (территории), служебный</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(мобильный) телефон)</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II. Общие сведения о работниках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посетителях</w:t>
      </w:r>
      <w:proofErr w:type="gramEnd"/>
      <w:r w:rsidRPr="00F02DCA">
        <w:rPr>
          <w:rFonts w:ascii="inherit" w:eastAsia="Times New Roman" w:hAnsi="inherit" w:cs="Arial"/>
          <w:color w:val="222222"/>
          <w:sz w:val="25"/>
          <w:szCs w:val="25"/>
          <w:lang w:eastAsia="ru-RU"/>
        </w:rPr>
        <w:t xml:space="preserve"> и (или) об арендаторах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 Режим работы объекта (территории) 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(продолжительность, начало</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(окончание) рабочего дня)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 Общее количество работников 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 Среднее количество работников и посетителей, находящихся на объекте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(территории) в течение дня 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4. Среднее количество работников и посетителей, включая персонал</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охраны, </w:t>
      </w:r>
      <w:proofErr w:type="gramStart"/>
      <w:r w:rsidRPr="00F02DCA">
        <w:rPr>
          <w:rFonts w:ascii="inherit" w:eastAsia="Times New Roman" w:hAnsi="inherit" w:cs="Arial"/>
          <w:color w:val="222222"/>
          <w:sz w:val="25"/>
          <w:szCs w:val="25"/>
          <w:lang w:eastAsia="ru-RU"/>
        </w:rPr>
        <w:t>находящихся</w:t>
      </w:r>
      <w:proofErr w:type="gramEnd"/>
      <w:r w:rsidRPr="00F02DCA">
        <w:rPr>
          <w:rFonts w:ascii="inherit" w:eastAsia="Times New Roman" w:hAnsi="inherit" w:cs="Arial"/>
          <w:color w:val="222222"/>
          <w:sz w:val="25"/>
          <w:szCs w:val="25"/>
          <w:lang w:eastAsia="ru-RU"/>
        </w:rPr>
        <w:t xml:space="preserve"> на объекте (территории) в нерабочее время, ночью, 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выходные и праздничные дни 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5. Сведения об арендаторах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(полное и сокращенное наименование организации-арендатора, основной вид</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деятельности, режим работы, занимаемая площадь, кв. метров)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(общее количество работников, расположение рабочих мест, ф.и.о., номера</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телефонов (служебного, мобильного) руководителя организации-арендатора,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срок действия аренды)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III. Сведения о потенциально опасных участках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и (или) критических </w:t>
      </w:r>
      <w:proofErr w:type="gramStart"/>
      <w:r w:rsidRPr="00F02DCA">
        <w:rPr>
          <w:rFonts w:ascii="inherit" w:eastAsia="Times New Roman" w:hAnsi="inherit" w:cs="Arial"/>
          <w:color w:val="222222"/>
          <w:sz w:val="25"/>
          <w:szCs w:val="25"/>
          <w:lang w:eastAsia="ru-RU"/>
        </w:rPr>
        <w:t>элементах</w:t>
      </w:r>
      <w:proofErr w:type="gramEnd"/>
      <w:r w:rsidRPr="00F02DCA">
        <w:rPr>
          <w:rFonts w:ascii="inherit" w:eastAsia="Times New Roman" w:hAnsi="inherit" w:cs="Arial"/>
          <w:color w:val="222222"/>
          <w:sz w:val="25"/>
          <w:szCs w:val="25"/>
          <w:lang w:eastAsia="ru-RU"/>
        </w:rPr>
        <w:t xml:space="preserve">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 Потенциально опасные участки объекта (территории) (при наличии)</w:t>
      </w:r>
    </w:p>
    <w:tbl>
      <w:tblPr>
        <w:tblW w:w="9100" w:type="dxa"/>
        <w:tblCellMar>
          <w:left w:w="0" w:type="dxa"/>
          <w:right w:w="0" w:type="dxa"/>
        </w:tblCellMar>
        <w:tblLook w:val="04A0"/>
      </w:tblPr>
      <w:tblGrid>
        <w:gridCol w:w="434"/>
        <w:gridCol w:w="3945"/>
        <w:gridCol w:w="4721"/>
      </w:tblGrid>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 xml:space="preserve">N </w:t>
            </w:r>
            <w:proofErr w:type="spellStart"/>
            <w:proofErr w:type="gramStart"/>
            <w:r w:rsidRPr="00F02DCA">
              <w:rPr>
                <w:rFonts w:ascii="inherit" w:eastAsia="Times New Roman" w:hAnsi="inherit" w:cs="Times New Roman"/>
                <w:b/>
                <w:bCs/>
                <w:sz w:val="24"/>
                <w:szCs w:val="24"/>
                <w:lang w:eastAsia="ru-RU"/>
              </w:rPr>
              <w:t>п</w:t>
            </w:r>
            <w:proofErr w:type="spellEnd"/>
            <w:proofErr w:type="gramEnd"/>
            <w:r w:rsidRPr="00F02DCA">
              <w:rPr>
                <w:rFonts w:ascii="inherit" w:eastAsia="Times New Roman" w:hAnsi="inherit" w:cs="Times New Roman"/>
                <w:b/>
                <w:bCs/>
                <w:sz w:val="24"/>
                <w:szCs w:val="24"/>
                <w:lang w:eastAsia="ru-RU"/>
              </w:rPr>
              <w:t>/</w:t>
            </w:r>
            <w:proofErr w:type="spellStart"/>
            <w:r w:rsidRPr="00F02DCA">
              <w:rPr>
                <w:rFonts w:ascii="inherit" w:eastAsia="Times New Roman" w:hAnsi="inherit" w:cs="Times New Roman"/>
                <w:b/>
                <w:bCs/>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Наименование потенциально опасного участка, его назначение, специфика опасности</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Количество работников, посетителей, находящихся на потенциально опасном участке одновременно, человек</w:t>
            </w: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bl>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2. Перечень критических элементов объекта (территории) (при наличии)</w:t>
      </w:r>
    </w:p>
    <w:tbl>
      <w:tblPr>
        <w:tblW w:w="9100" w:type="dxa"/>
        <w:tblCellMar>
          <w:left w:w="0" w:type="dxa"/>
          <w:right w:w="0" w:type="dxa"/>
        </w:tblCellMar>
        <w:tblLook w:val="04A0"/>
      </w:tblPr>
      <w:tblGrid>
        <w:gridCol w:w="441"/>
        <w:gridCol w:w="3897"/>
        <w:gridCol w:w="4762"/>
      </w:tblGrid>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 xml:space="preserve">N </w:t>
            </w:r>
            <w:proofErr w:type="spellStart"/>
            <w:proofErr w:type="gramStart"/>
            <w:r w:rsidRPr="00F02DCA">
              <w:rPr>
                <w:rFonts w:ascii="inherit" w:eastAsia="Times New Roman" w:hAnsi="inherit" w:cs="Times New Roman"/>
                <w:b/>
                <w:bCs/>
                <w:sz w:val="24"/>
                <w:szCs w:val="24"/>
                <w:lang w:eastAsia="ru-RU"/>
              </w:rPr>
              <w:t>п</w:t>
            </w:r>
            <w:proofErr w:type="spellEnd"/>
            <w:proofErr w:type="gramEnd"/>
            <w:r w:rsidRPr="00F02DCA">
              <w:rPr>
                <w:rFonts w:ascii="inherit" w:eastAsia="Times New Roman" w:hAnsi="inherit" w:cs="Times New Roman"/>
                <w:b/>
                <w:bCs/>
                <w:sz w:val="24"/>
                <w:szCs w:val="24"/>
                <w:lang w:eastAsia="ru-RU"/>
              </w:rPr>
              <w:t>/</w:t>
            </w:r>
            <w:proofErr w:type="spellStart"/>
            <w:r w:rsidRPr="00F02DCA">
              <w:rPr>
                <w:rFonts w:ascii="inherit" w:eastAsia="Times New Roman" w:hAnsi="inherit" w:cs="Times New Roman"/>
                <w:b/>
                <w:bCs/>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Наименование критического элемента, его назначение, специфика опасности</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Количество работников, посетителей, находящихся на критическом элементе одновременно, человек</w:t>
            </w: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bl>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IV. Основные угрозы и возможные последствия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совершения террористического акта на объекте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 Возможные модели действий нарушителей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(краткое описание основных угроз совершения террористического акта</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на объекте (возможность размещения на объекте (территории) взрывных</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устройств, захват заложников из числа работников и посетителей объекта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(территории), наличие рисков химического, биологического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и радиационного заражения (загрязнения)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 Вероятные последствия совершения террористического акта на объекте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(площадь возможной зоны разрушения (заражения) в случае совершения</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террористического акта, кв. метров, иные ситуации в результате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совершения террористического акта)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V. Оценка социально-экономических последствий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совершения террористического акта на объекте (территории)</w:t>
      </w:r>
    </w:p>
    <w:tbl>
      <w:tblPr>
        <w:tblW w:w="9100" w:type="dxa"/>
        <w:tblCellMar>
          <w:left w:w="0" w:type="dxa"/>
          <w:right w:w="0" w:type="dxa"/>
        </w:tblCellMar>
        <w:tblLook w:val="04A0"/>
      </w:tblPr>
      <w:tblGrid>
        <w:gridCol w:w="463"/>
        <w:gridCol w:w="2460"/>
        <w:gridCol w:w="2989"/>
        <w:gridCol w:w="3188"/>
      </w:tblGrid>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 xml:space="preserve">N </w:t>
            </w:r>
            <w:proofErr w:type="spellStart"/>
            <w:proofErr w:type="gramStart"/>
            <w:r w:rsidRPr="00F02DCA">
              <w:rPr>
                <w:rFonts w:ascii="inherit" w:eastAsia="Times New Roman" w:hAnsi="inherit" w:cs="Times New Roman"/>
                <w:b/>
                <w:bCs/>
                <w:sz w:val="24"/>
                <w:szCs w:val="24"/>
                <w:lang w:eastAsia="ru-RU"/>
              </w:rPr>
              <w:t>п</w:t>
            </w:r>
            <w:proofErr w:type="spellEnd"/>
            <w:proofErr w:type="gramEnd"/>
            <w:r w:rsidRPr="00F02DCA">
              <w:rPr>
                <w:rFonts w:ascii="inherit" w:eastAsia="Times New Roman" w:hAnsi="inherit" w:cs="Times New Roman"/>
                <w:b/>
                <w:bCs/>
                <w:sz w:val="24"/>
                <w:szCs w:val="24"/>
                <w:lang w:eastAsia="ru-RU"/>
              </w:rPr>
              <w:t>/</w:t>
            </w:r>
            <w:proofErr w:type="spellStart"/>
            <w:r w:rsidRPr="00F02DCA">
              <w:rPr>
                <w:rFonts w:ascii="inherit" w:eastAsia="Times New Roman" w:hAnsi="inherit" w:cs="Times New Roman"/>
                <w:b/>
                <w:bCs/>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Возможные людские потери, человек</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Возможные нарушения инфраструктуры</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Возможный экономический ущерб, млн. рублей</w:t>
            </w: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bl>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VI. Категорирование объекта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(территории) по степени потенциальной опасности</w:t>
      </w:r>
    </w:p>
    <w:tbl>
      <w:tblPr>
        <w:tblW w:w="9080" w:type="dxa"/>
        <w:tblCellMar>
          <w:left w:w="0" w:type="dxa"/>
          <w:right w:w="0" w:type="dxa"/>
        </w:tblCellMar>
        <w:tblLook w:val="04A0"/>
      </w:tblPr>
      <w:tblGrid>
        <w:gridCol w:w="7219"/>
        <w:gridCol w:w="1861"/>
      </w:tblGrid>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Наименование показателя</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jc w:val="center"/>
              <w:textAlignment w:val="baseline"/>
              <w:rPr>
                <w:rFonts w:ascii="inherit" w:eastAsia="Times New Roman" w:hAnsi="inherit" w:cs="Times New Roman"/>
                <w:b/>
                <w:bCs/>
                <w:sz w:val="24"/>
                <w:szCs w:val="24"/>
                <w:lang w:eastAsia="ru-RU"/>
              </w:rPr>
            </w:pPr>
            <w:r w:rsidRPr="00F02DCA">
              <w:rPr>
                <w:rFonts w:ascii="inherit" w:eastAsia="Times New Roman" w:hAnsi="inherit" w:cs="Times New Roman"/>
                <w:b/>
                <w:bCs/>
                <w:sz w:val="24"/>
                <w:szCs w:val="24"/>
                <w:lang w:eastAsia="ru-RU"/>
              </w:rPr>
              <w:t>Значение показателя</w:t>
            </w: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Количество совершенных и предотвращенных террористических актов на объекте (территории) с ____ года</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Максимально возможное количество пострадавших, человек</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Величина максимального материального ущерба, млн. рублей</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Максимальная зона чрезвычайной ситуации</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Категория объекта (территории) по гражданской обороне</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r w:rsidR="00F02DCA" w:rsidRPr="00F02DCA" w:rsidTr="00F02DCA">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textAlignment w:val="baseline"/>
              <w:rPr>
                <w:rFonts w:ascii="inherit" w:eastAsia="Times New Roman" w:hAnsi="inherit" w:cs="Times New Roman"/>
                <w:sz w:val="24"/>
                <w:szCs w:val="24"/>
                <w:lang w:eastAsia="ru-RU"/>
              </w:rPr>
            </w:pPr>
            <w:r w:rsidRPr="00F02DCA">
              <w:rPr>
                <w:rFonts w:ascii="inherit" w:eastAsia="Times New Roman" w:hAnsi="inherit" w:cs="Times New Roman"/>
                <w:sz w:val="24"/>
                <w:szCs w:val="24"/>
                <w:lang w:eastAsia="ru-RU"/>
              </w:rPr>
              <w:t>Категория объекта (территории) по степени потенциальной опасности</w:t>
            </w:r>
          </w:p>
        </w:tc>
        <w:tc>
          <w:tcPr>
            <w:tcW w:w="0" w:type="auto"/>
            <w:tcBorders>
              <w:top w:val="single" w:sz="8" w:space="0" w:color="auto"/>
              <w:left w:val="single" w:sz="8" w:space="0" w:color="auto"/>
              <w:bottom w:val="single" w:sz="8" w:space="0" w:color="auto"/>
              <w:right w:val="single" w:sz="8" w:space="0" w:color="auto"/>
            </w:tcBorders>
            <w:vAlign w:val="bottom"/>
            <w:hideMark/>
          </w:tcPr>
          <w:p w:rsidR="00F02DCA" w:rsidRPr="00F02DCA" w:rsidRDefault="00F02DCA" w:rsidP="00F02DCA">
            <w:pPr>
              <w:spacing w:after="0" w:line="240" w:lineRule="auto"/>
              <w:rPr>
                <w:rFonts w:ascii="inherit" w:eastAsia="Times New Roman" w:hAnsi="inherit" w:cs="Times New Roman"/>
                <w:sz w:val="24"/>
                <w:szCs w:val="24"/>
                <w:lang w:eastAsia="ru-RU"/>
              </w:rPr>
            </w:pPr>
          </w:p>
        </w:tc>
      </w:tr>
    </w:tbl>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VII. Силы и средства, привлекаемые для обеспечения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антитеррористической защищенности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 Силы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организационная основа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(наименование, реквизиты договора)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численность охраны 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(человек)</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количество постов охраны: всего - _____________________, в том числе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круглосуточных - 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 Средства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стрелковое оружие 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(тип,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защитные средства 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(тип,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специальные средства 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(тип,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служебные собаки 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(сколько, какой породы)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 Организация связи (виды связи):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между постами 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между постами и диспетчерским пунктом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между диспетчерским пунктом (дежурно-диспетчерской службой) объекта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(территории) и правоохранительными органами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VIII. Меры </w:t>
      </w:r>
      <w:proofErr w:type="gramStart"/>
      <w:r w:rsidRPr="00F02DCA">
        <w:rPr>
          <w:rFonts w:ascii="inherit" w:eastAsia="Times New Roman" w:hAnsi="inherit" w:cs="Arial"/>
          <w:color w:val="222222"/>
          <w:sz w:val="25"/>
          <w:szCs w:val="25"/>
          <w:lang w:eastAsia="ru-RU"/>
        </w:rPr>
        <w:t>по</w:t>
      </w:r>
      <w:proofErr w:type="gramEnd"/>
      <w:r w:rsidRPr="00F02DCA">
        <w:rPr>
          <w:rFonts w:ascii="inherit" w:eastAsia="Times New Roman" w:hAnsi="inherit" w:cs="Arial"/>
          <w:color w:val="222222"/>
          <w:sz w:val="25"/>
          <w:szCs w:val="25"/>
          <w:lang w:eastAsia="ru-RU"/>
        </w:rPr>
        <w:t xml:space="preserve"> инженерно-технической,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физической защите и пожарной безопасности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1. Меры по инженерно-технической защите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резервные источники электроснабжения, теплоснабжения газоснабжения,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водоснабжения, систем связи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характеристика)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объектовые и локальные системы оповещения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технические системы обнаружения несанкционированного проникновения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 объект (территорию)</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технические системы оповещения о несанкционированном проникновении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 объект и системы физической защиты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spellStart"/>
      <w:r w:rsidRPr="00F02DCA">
        <w:rPr>
          <w:rFonts w:ascii="inherit" w:eastAsia="Times New Roman" w:hAnsi="inherit" w:cs="Arial"/>
          <w:color w:val="222222"/>
          <w:sz w:val="25"/>
          <w:szCs w:val="25"/>
          <w:lang w:eastAsia="ru-RU"/>
        </w:rPr>
        <w:t>д</w:t>
      </w:r>
      <w:proofErr w:type="spellEnd"/>
      <w:r w:rsidRPr="00F02DCA">
        <w:rPr>
          <w:rFonts w:ascii="inherit" w:eastAsia="Times New Roman" w:hAnsi="inherit" w:cs="Arial"/>
          <w:color w:val="222222"/>
          <w:sz w:val="25"/>
          <w:szCs w:val="25"/>
          <w:lang w:eastAsia="ru-RU"/>
        </w:rPr>
        <w:t xml:space="preserve">) стационарные </w:t>
      </w:r>
      <w:proofErr w:type="spellStart"/>
      <w:r w:rsidRPr="00F02DCA">
        <w:rPr>
          <w:rFonts w:ascii="inherit" w:eastAsia="Times New Roman" w:hAnsi="inherit" w:cs="Arial"/>
          <w:color w:val="222222"/>
          <w:sz w:val="25"/>
          <w:szCs w:val="25"/>
          <w:lang w:eastAsia="ru-RU"/>
        </w:rPr>
        <w:t>металлообнаружители</w:t>
      </w:r>
      <w:proofErr w:type="spellEnd"/>
      <w:r w:rsidRPr="00F02DCA">
        <w:rPr>
          <w:rFonts w:ascii="inherit" w:eastAsia="Times New Roman" w:hAnsi="inherit" w:cs="Arial"/>
          <w:color w:val="222222"/>
          <w:sz w:val="25"/>
          <w:szCs w:val="25"/>
          <w:lang w:eastAsia="ru-RU"/>
        </w:rPr>
        <w:t xml:space="preserve"> и ручные металлоискатели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е) телевизионная система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ж) система охранного освещения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марка, количество)</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 Меры по физической защите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количество контрольно-пропускных пунктов (для прохода людей 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проезда транспортных средств) 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количество эвакуационных выходов (для выхода людей и выезда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транспортных средств) 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электронная система пропуска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тип установленного оборудования)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 xml:space="preserve">г) укомплектованность личным составом </w:t>
      </w:r>
      <w:proofErr w:type="gramStart"/>
      <w:r w:rsidRPr="00F02DCA">
        <w:rPr>
          <w:rFonts w:ascii="inherit" w:eastAsia="Times New Roman" w:hAnsi="inherit" w:cs="Arial"/>
          <w:color w:val="222222"/>
          <w:sz w:val="25"/>
          <w:szCs w:val="25"/>
          <w:lang w:eastAsia="ru-RU"/>
        </w:rPr>
        <w:t>нештатных</w:t>
      </w:r>
      <w:proofErr w:type="gramEnd"/>
      <w:r w:rsidRPr="00F02DCA">
        <w:rPr>
          <w:rFonts w:ascii="inherit" w:eastAsia="Times New Roman" w:hAnsi="inherit" w:cs="Arial"/>
          <w:color w:val="222222"/>
          <w:sz w:val="25"/>
          <w:szCs w:val="25"/>
          <w:lang w:eastAsia="ru-RU"/>
        </w:rPr>
        <w:t xml:space="preserve"> аварийно-спасательных</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формирований (по видам подразделений) 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(человек, процентов)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 Меры по пожарной безопасности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 документ, подтверждающий соответствие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установленным требованиям пожарной безопасности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(реквизиты, дата выдачи)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б) автоматическая система пожаротушения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характеристика)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в) система оповещения и управления эвакуацией при пожаре</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характеристика)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г) оборудование для спасения из зданий работников и посетителей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характеристика)</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IX. Выводы и рекомендации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lastRenderedPageBreak/>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X. Дополнительная информация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 учетом особенностей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___________________________________________________________________________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 xml:space="preserve">(наличие на объекте (территории) </w:t>
      </w:r>
      <w:proofErr w:type="spellStart"/>
      <w:r w:rsidRPr="00F02DCA">
        <w:rPr>
          <w:rFonts w:ascii="inherit" w:eastAsia="Times New Roman" w:hAnsi="inherit" w:cs="Arial"/>
          <w:color w:val="222222"/>
          <w:sz w:val="25"/>
          <w:szCs w:val="25"/>
          <w:lang w:eastAsia="ru-RU"/>
        </w:rPr>
        <w:t>режимно-секретного</w:t>
      </w:r>
      <w:proofErr w:type="spellEnd"/>
      <w:r w:rsidRPr="00F02DCA">
        <w:rPr>
          <w:rFonts w:ascii="inherit" w:eastAsia="Times New Roman" w:hAnsi="inherit" w:cs="Arial"/>
          <w:color w:val="222222"/>
          <w:sz w:val="25"/>
          <w:szCs w:val="25"/>
          <w:lang w:eastAsia="ru-RU"/>
        </w:rPr>
        <w:t xml:space="preserve"> органа, его численность</w:t>
      </w:r>
      <w:proofErr w:type="gramEnd"/>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(штатная и фактическая), количество сотрудников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proofErr w:type="gramStart"/>
      <w:r w:rsidRPr="00F02DCA">
        <w:rPr>
          <w:rFonts w:ascii="inherit" w:eastAsia="Times New Roman" w:hAnsi="inherit" w:cs="Arial"/>
          <w:color w:val="222222"/>
          <w:sz w:val="25"/>
          <w:szCs w:val="25"/>
          <w:lang w:eastAsia="ru-RU"/>
        </w:rPr>
        <w:t>допущенных</w:t>
      </w:r>
      <w:proofErr w:type="gramEnd"/>
      <w:r w:rsidRPr="00F02DCA">
        <w:rPr>
          <w:rFonts w:ascii="inherit" w:eastAsia="Times New Roman" w:hAnsi="inherit" w:cs="Arial"/>
          <w:color w:val="222222"/>
          <w:sz w:val="25"/>
          <w:szCs w:val="25"/>
          <w:lang w:eastAsia="ru-RU"/>
        </w:rPr>
        <w:t xml:space="preserve"> к работе со сведениями, составляющими государственную тайну,</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меры по обеспечению режима секретности и сохранности секретных сведений;</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наличие на объекте (территории) локальных зон безопасности)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Приложения: 1. План (схема) объекта (территории) с обозначением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потенциально опасных участков и критических элементов</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2. План (схема) охраны объекта (территории) с указанием</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контрольно-пропускных пунктов, постов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инженерно-технических средств охраны.</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3. Акт обследования и категорирования объекта (территории).</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Составлен "__" __________ 20__ г.</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Председатель комиссии _____________ 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(инициалы, фамилия)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Члены комиссии: _____________ 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(инициалы, фамилия)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 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(инициалы, фамилия)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 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(подпись) (инициалы, фамилия)</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Актуализирован "__" ______________ 20__ г.</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Причина актуализации ______________________________________________________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_________________ _______________ _____________________________________</w:t>
      </w:r>
    </w:p>
    <w:p w:rsidR="00F02DCA" w:rsidRPr="00F02DCA" w:rsidRDefault="00F02DCA" w:rsidP="00F02DCA">
      <w:pPr>
        <w:shd w:val="clear" w:color="auto" w:fill="FFFFFF"/>
        <w:spacing w:after="0" w:line="380" w:lineRule="atLeast"/>
        <w:jc w:val="both"/>
        <w:textAlignment w:val="baseline"/>
        <w:rPr>
          <w:rFonts w:ascii="inherit" w:eastAsia="Times New Roman" w:hAnsi="inherit" w:cs="Arial"/>
          <w:color w:val="222222"/>
          <w:sz w:val="25"/>
          <w:szCs w:val="25"/>
          <w:lang w:eastAsia="ru-RU"/>
        </w:rPr>
      </w:pPr>
      <w:r w:rsidRPr="00F02DCA">
        <w:rPr>
          <w:rFonts w:ascii="inherit" w:eastAsia="Times New Roman" w:hAnsi="inherit" w:cs="Arial"/>
          <w:color w:val="222222"/>
          <w:sz w:val="25"/>
          <w:szCs w:val="25"/>
          <w:lang w:eastAsia="ru-RU"/>
        </w:rPr>
        <w:t>(должность) (подпись) (инициалы, фамилия)</w:t>
      </w:r>
    </w:p>
    <w:p w:rsidR="00BA1C1F" w:rsidRDefault="00BA1C1F"/>
    <w:sectPr w:rsidR="00BA1C1F" w:rsidSect="00BA1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02DCA"/>
    <w:rsid w:val="00590549"/>
    <w:rsid w:val="00617C0A"/>
    <w:rsid w:val="006841FF"/>
    <w:rsid w:val="009E5D16"/>
    <w:rsid w:val="00BA1C1F"/>
    <w:rsid w:val="00E43DE5"/>
    <w:rsid w:val="00E75A0D"/>
    <w:rsid w:val="00F02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1F"/>
  </w:style>
  <w:style w:type="paragraph" w:styleId="1">
    <w:name w:val="heading 1"/>
    <w:basedOn w:val="a"/>
    <w:link w:val="10"/>
    <w:uiPriority w:val="9"/>
    <w:qFormat/>
    <w:rsid w:val="00F02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DCA"/>
    <w:rPr>
      <w:rFonts w:ascii="Times New Roman" w:eastAsia="Times New Roman" w:hAnsi="Times New Roman" w:cs="Times New Roman"/>
      <w:b/>
      <w:bCs/>
      <w:kern w:val="36"/>
      <w:sz w:val="48"/>
      <w:szCs w:val="48"/>
      <w:lang w:eastAsia="ru-RU"/>
    </w:rPr>
  </w:style>
  <w:style w:type="paragraph" w:customStyle="1" w:styleId="pc">
    <w:name w:val="pc"/>
    <w:basedOn w:val="a"/>
    <w:rsid w:val="00F02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02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02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2DCA"/>
  </w:style>
  <w:style w:type="character" w:styleId="a3">
    <w:name w:val="Hyperlink"/>
    <w:basedOn w:val="a0"/>
    <w:uiPriority w:val="99"/>
    <w:semiHidden/>
    <w:unhideWhenUsed/>
    <w:rsid w:val="00F02DCA"/>
    <w:rPr>
      <w:color w:val="0000FF"/>
      <w:u w:val="single"/>
    </w:rPr>
  </w:style>
</w:styles>
</file>

<file path=word/webSettings.xml><?xml version="1.0" encoding="utf-8"?>
<w:webSettings xmlns:r="http://schemas.openxmlformats.org/officeDocument/2006/relationships" xmlns:w="http://schemas.openxmlformats.org/wordprocessingml/2006/main">
  <w:divs>
    <w:div w:id="470639079">
      <w:bodyDiv w:val="1"/>
      <w:marLeft w:val="0"/>
      <w:marRight w:val="0"/>
      <w:marTop w:val="0"/>
      <w:marBottom w:val="0"/>
      <w:divBdr>
        <w:top w:val="none" w:sz="0" w:space="0" w:color="auto"/>
        <w:left w:val="none" w:sz="0" w:space="0" w:color="auto"/>
        <w:bottom w:val="none" w:sz="0" w:space="0" w:color="auto"/>
        <w:right w:val="none" w:sz="0" w:space="0" w:color="auto"/>
      </w:divBdr>
      <w:divsChild>
        <w:div w:id="1342273681">
          <w:marLeft w:val="79"/>
          <w:marRight w:val="79"/>
          <w:marTop w:val="0"/>
          <w:marBottom w:val="0"/>
          <w:divBdr>
            <w:top w:val="none" w:sz="0" w:space="0" w:color="auto"/>
            <w:left w:val="none" w:sz="0" w:space="0" w:color="auto"/>
            <w:bottom w:val="none" w:sz="0" w:space="0" w:color="auto"/>
            <w:right w:val="none" w:sz="0" w:space="0" w:color="auto"/>
          </w:divBdr>
        </w:div>
        <w:div w:id="1604872367">
          <w:marLeft w:val="0"/>
          <w:marRight w:val="0"/>
          <w:marTop w:val="0"/>
          <w:marBottom w:val="0"/>
          <w:divBdr>
            <w:top w:val="none" w:sz="0" w:space="0" w:color="auto"/>
            <w:left w:val="none" w:sz="0" w:space="0" w:color="auto"/>
            <w:bottom w:val="none" w:sz="0" w:space="0" w:color="auto"/>
            <w:right w:val="none" w:sz="0" w:space="0" w:color="auto"/>
          </w:divBdr>
          <w:divsChild>
            <w:div w:id="129369545">
              <w:marLeft w:val="0"/>
              <w:marRight w:val="0"/>
              <w:marTop w:val="0"/>
              <w:marBottom w:val="0"/>
              <w:divBdr>
                <w:top w:val="none" w:sz="0" w:space="0" w:color="auto"/>
                <w:left w:val="none" w:sz="0" w:space="0" w:color="auto"/>
                <w:bottom w:val="none" w:sz="0" w:space="0" w:color="auto"/>
                <w:right w:val="none" w:sz="0" w:space="0" w:color="auto"/>
              </w:divBdr>
            </w:div>
            <w:div w:id="1779567080">
              <w:marLeft w:val="0"/>
              <w:marRight w:val="0"/>
              <w:marTop w:val="0"/>
              <w:marBottom w:val="0"/>
              <w:divBdr>
                <w:top w:val="none" w:sz="0" w:space="0" w:color="auto"/>
                <w:left w:val="none" w:sz="0" w:space="0" w:color="auto"/>
                <w:bottom w:val="none" w:sz="0" w:space="0" w:color="auto"/>
                <w:right w:val="none" w:sz="0" w:space="0" w:color="auto"/>
              </w:divBdr>
            </w:div>
            <w:div w:id="173616188">
              <w:marLeft w:val="0"/>
              <w:marRight w:val="0"/>
              <w:marTop w:val="0"/>
              <w:marBottom w:val="0"/>
              <w:divBdr>
                <w:top w:val="none" w:sz="0" w:space="0" w:color="auto"/>
                <w:left w:val="none" w:sz="0" w:space="0" w:color="auto"/>
                <w:bottom w:val="none" w:sz="0" w:space="0" w:color="auto"/>
                <w:right w:val="none" w:sz="0" w:space="0" w:color="auto"/>
              </w:divBdr>
            </w:div>
            <w:div w:id="150679096">
              <w:marLeft w:val="0"/>
              <w:marRight w:val="0"/>
              <w:marTop w:val="0"/>
              <w:marBottom w:val="0"/>
              <w:divBdr>
                <w:top w:val="none" w:sz="0" w:space="0" w:color="auto"/>
                <w:left w:val="none" w:sz="0" w:space="0" w:color="auto"/>
                <w:bottom w:val="none" w:sz="0" w:space="0" w:color="auto"/>
                <w:right w:val="none" w:sz="0" w:space="0" w:color="auto"/>
              </w:divBdr>
            </w:div>
            <w:div w:id="1013188904">
              <w:marLeft w:val="0"/>
              <w:marRight w:val="0"/>
              <w:marTop w:val="0"/>
              <w:marBottom w:val="0"/>
              <w:divBdr>
                <w:top w:val="none" w:sz="0" w:space="0" w:color="auto"/>
                <w:left w:val="none" w:sz="0" w:space="0" w:color="auto"/>
                <w:bottom w:val="none" w:sz="0" w:space="0" w:color="auto"/>
                <w:right w:val="none" w:sz="0" w:space="0" w:color="auto"/>
              </w:divBdr>
            </w:div>
            <w:div w:id="16064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president/Ukaz-Prezidenta-RF-ot-14.06.2012-N-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6802</Words>
  <Characters>38777</Characters>
  <Application>Microsoft Office Word</Application>
  <DocSecurity>0</DocSecurity>
  <Lines>323</Lines>
  <Paragraphs>90</Paragraphs>
  <ScaleCrop>false</ScaleCrop>
  <Company>HOME</Company>
  <LinksUpToDate>false</LinksUpToDate>
  <CharactersWithSpaces>45489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dc:creator>
  <cp:keywords/>
  <dc:description/>
  <cp:lastModifiedBy>Гусев</cp:lastModifiedBy>
  <cp:revision>2</cp:revision>
  <dcterms:created xsi:type="dcterms:W3CDTF">2018-03-28T13:21:00Z</dcterms:created>
  <dcterms:modified xsi:type="dcterms:W3CDTF">2018-03-28T13:21:00Z</dcterms:modified>
</cp:coreProperties>
</file>