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2" w:rsidRPr="00B34902" w:rsidRDefault="00B34902" w:rsidP="00B34902">
      <w:pPr>
        <w:spacing w:after="295" w:line="347" w:lineRule="atLeast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Постановление Правительства РФ от 23 декабря 2016 г. № 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</w:r>
    </w:p>
    <w:p w:rsidR="00B34902" w:rsidRPr="00B34902" w:rsidRDefault="00B34902" w:rsidP="00B34902">
      <w:pPr>
        <w:spacing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января 2017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 4 части 2 статьи 5 Федерального закона "О противодействии терроризму" Правительство Российской Федерации постановляет: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anchor="1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требования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антитеррористической защищенности объектов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форму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паспорта безопасности объектов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3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изменения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перечня объектов водоснабжения и водоотведения субъекта Российской Федерации, подлежащих категорированию;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по оснащению объектов водоснабжения и водоотведения инженерно-техническими средствами охраны.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B34902" w:rsidRPr="00B34902" w:rsidTr="00B34902">
        <w:tc>
          <w:tcPr>
            <w:tcW w:w="2500" w:type="pct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Требования</w:t>
      </w:r>
      <w:r w:rsidRPr="00B34902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к антитеррористической защищенности объектов водоснабжения и водоотведения</w:t>
      </w: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(утв.</w:t>
      </w:r>
      <w:r w:rsidRPr="00B34902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hyperlink r:id="rId7" w:anchor="0" w:history="1">
        <w:r w:rsidRPr="00B34902">
          <w:rPr>
            <w:rFonts w:ascii="Arial" w:eastAsia="Times New Roman" w:hAnsi="Arial" w:cs="Arial"/>
            <w:b/>
            <w:bCs/>
            <w:color w:val="2060A4"/>
            <w:sz w:val="30"/>
            <w:u w:val="single"/>
            <w:lang w:eastAsia="ru-RU"/>
          </w:rPr>
          <w:t>постановлением</w:t>
        </w:r>
      </w:hyperlink>
      <w:r w:rsidRPr="00B34902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Правительства РФ от 23 декабря 2016 г. № 1467)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 </w:t>
      </w:r>
      <w:hyperlink r:id="rId8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объектов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Настоящие требования не распространяются на следующие объекты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объекты водоснабжения и водоотведения, которые не включены в сформированные в соответствии с </w:t>
      </w:r>
      <w:hyperlink r:id="rId9" w:anchor="1012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пунктом 12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 перечни объектов водоснабжения и водоотведения, подлежащих категорированию.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законом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II. Категорирование объектов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Указом Президента Российской Федерации от 14 июня 2012 г. №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критическая: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совершено или предотвращено 4 и более террористических акта;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совершено или предотвращено 2 и более террористических акта;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высокая: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течение последних 3 лет совершено или предотвращено от 2 до 3 террористических актов;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совершен или предотвращен 1 террористический акт;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повышенная: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совершен или предотвращен 1 террористический акт;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не зафиксировано совершение (попытки к совершению) террористических актов;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низкая: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не зафиксировано совершение (попытки к совершению) террористических актов;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3 лет вводился менее 4 раз повышенный ("синий") уровень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последних 12 месяцев вводился менее 2 раз повышенный ("синий") уровень террористической опасности.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объекты водоснабжения и водоотведения первой категории: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 осуществляющие питьевое водоснабжение, в зоне влияния которых проживает более 500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объекты водоснабжения и водоотведения второй категории: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 осуществляющие питьевое водоснабжение, в зоне влияния которых проживает от 200 до 500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объекты водоснабжения и водоотведения третьей категории: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 осуществляющие питьевое водоснабжение, в зоне влияния которых проживает от 100 до 200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водоотведения, в зоне влияния которых проживает более 500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постановлении Правительства Российской Федерации от 21 мая 2007 г. № 304 "О классификации чрезвычайных ситуаций природного и техногенного характера";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объекты водоснабжения и водоотведения четвертой категории: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очистные сооружения канализации, в зоне влияния которых проживает от 200 до 500 тыс. человек;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постановлении Правительства Российской Федерации от 21 мая 2007 г. № 304 "О классификации чрезвычайных ситуаций природного и техногенного характера";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 </w:t>
      </w:r>
      <w:hyperlink r:id="rId10" w:anchor="101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пункте 10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состав комиссии включаются: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представители подразделения охраны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ходе своей работы комиссия: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определяет степень угрозы совершения террористического акта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определяет значимость объекта водоснабжения и водоотведения для инфраструктуры и жизнеобеспечения;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выявляет критические элементы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определяет возможные последствия совершения террористического акта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указанных мероприятий с учетом объема планируемых работ и источников финансирования.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обследования и категорирования объекта водоснабжения и водоотведения является основанием для разработки </w:t>
      </w:r>
      <w:hyperlink r:id="rId11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и приобщается к нему в качестве приложения.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 </w:t>
      </w:r>
      <w:hyperlink r:id="rId12" w:anchor="101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пунктом 10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из перечня объектов в порядке, установленном для его формирования.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 г. № 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 </w:t>
      </w:r>
      <w:hyperlink r:id="rId13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паспорту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водоотведения.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Меры по обеспечению антитеррористической защищенности объектов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распорядительных, режимно-охранных и инженерно-технических мероприятий, направленных на: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воспрепятствование неправомерному проникновению на объект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пресечение попыток совершения террористических актов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антитеррористической защищенности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охраны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на объекте водоснабжения и водоотведения пропускного и внутриобъектового режимов;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осуществление контроля за выполнением настоящих требований.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органах внутренних дел боевым ручным стрелковым оружием;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объектах водоснабжения и водоотведения второй категории - гражданским оружием и специальными средствами;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 объектах водоснабжения и водоотведения третьей и четвертой категории - специальными средствами.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 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Периметр и внутренняя территория пункта управления безопасностью объекта водоснабжения и водоотведения оборудуются инженерно-техническими средствами охраны.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Инженерная защита объектов водоснабжения и водоотведения осуществляется в соответствии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 вызывной сигнализации (за исключением объектов водоснабжения и водоотведения, указанных в </w:t>
      </w:r>
      <w:hyperlink r:id="rId14" w:anchor="1035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пункте 35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контрольно-пропускных пунктов должно быть ограничено.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 </w:t>
      </w:r>
      <w:hyperlink r:id="rId15" w:anchor="10421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подпункте "а"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перед допуском к работам на критических элементах объекта водоснабжения и водоотведения, указанных в </w:t>
      </w:r>
      <w:hyperlink r:id="rId16" w:anchor="10421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подпункте "а"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организуется контроль физического и психологического состояния работников, допускаемых к этим работам.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расположения его критических элементов, должен быть ограничен и контролироваться.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При изменении уровней террористической опасности, вводимых в соответствии с Указом Президента Российской Федерации от 14 июня 2012 г. №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VI. Порядок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При направлении в соответствии с </w:t>
      </w:r>
      <w:hyperlink r:id="rId17" w:anchor="10493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подпунктом "в" пункта 49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свои фамилию, имя, отчество (при наличии) и должность;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наименование объекта водоснабжения и водоотведения и его точный адрес;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V. Порядок осуществления контроля за выполнением требований антитеррористической защищенности объектов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работники организации, осуществляющей эксплуатацию объекта водоснабжения и водоотведения, и работники объекта водоснабжения и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водоотведения, а также представители подразделения охраны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представители территориальных органов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Рабочая группа по контролю проводит проверку: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эффективности реализуемых на объекте водоснабжения и водоотведения мер антитеррористической защищенности;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В качестве способов проверки могут избираться: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изучение организационно-распорядительной служебной документации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проверка технического состояния и работоспособности инженерно-технических средств охраны;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проверка исполнения обязанностей подразделением охраны объекта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плановой проверки не может превышать 15 дней.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внеплановой проверки не может превышать 5 дней.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VI. Паспорт безопасности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 </w:t>
      </w:r>
      <w:hyperlink r:id="rId18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66. </w:t>
      </w:r>
      <w:hyperlink r:id="rId19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территориальным органом безопасности и территориальными органами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согласование </w:t>
      </w:r>
      <w:hyperlink r:id="rId20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67. </w:t>
      </w:r>
      <w:hyperlink r:id="rId21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68. </w:t>
      </w:r>
      <w:hyperlink r:id="rId22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(электронные копии) </w:t>
      </w:r>
      <w:hyperlink r:id="rId23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Срок действия </w:t>
      </w:r>
      <w:hyperlink r:id="rId24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 </w:t>
      </w:r>
      <w:hyperlink r:id="rId25" w:anchor="101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пунктом 10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 </w:t>
      </w:r>
      <w:hyperlink r:id="rId26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в течение 3 месяцев со дня возникновения указанных оснований.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После замены </w:t>
      </w:r>
      <w:hyperlink r:id="rId27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паспорта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Изменения в </w:t>
      </w:r>
      <w:hyperlink r:id="rId28" w:anchor="200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паспорт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Увтерждена# 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9" w:anchor="0" w:history="1">
        <w:r w:rsidRPr="00B34902">
          <w:rPr>
            <w:rFonts w:ascii="Arial" w:eastAsia="Times New Roman" w:hAnsi="Arial" w:cs="Arial"/>
            <w:color w:val="2060A4"/>
            <w:sz w:val="24"/>
            <w:szCs w:val="24"/>
            <w:u w:val="single"/>
            <w:lang w:eastAsia="ru-RU"/>
          </w:rPr>
          <w:t>постановлением</w:t>
        </w:r>
      </w:hyperlink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23 декабря 2016 г. № 1467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ФОРМА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паспорта безопасности объектов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паспорта                           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"____"______________20____ г.                   (пометка или гриф)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Экз. №_________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УТВЕРЖДАЮ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(руководитель организации, осуществляющей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эксплуатацию объекта водоснабжения 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водоотведения, либо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уполномоченный им заместитель)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______________ 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(подпись)                  (ф.и.о.)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"_____"________________20___ г.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СОГЛАСОВАНО                         СОГЛАСОВАНО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    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(руководитель территориального      (руководитель территориального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органа безопасности или              органа Росгвардии или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уполномоченное им лицо)             уполномоченное им лицо)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 _____________________    ____________ 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(подпись)      (ф.и.о.)               (подпись)            (ф.и.о.)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"_____"________________20__ г.      "_____"________________20__ г.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СОГЛАСОВАНО                         СОГЛАСОВАНО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    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(руководитель территориального       (руководитель уполномоченного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органа МЧС России или            органа субъекта Российской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уполномоченное им лицо)         Федерации или уполномоченное им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лицо)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 _____________________    ____________ 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(подпись)        (ф.и.о.)             (подпись)         (ф.и.о.)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"____"______________20__ г.         "_____"________________20__ г.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ПАСПОРТ БЕЗОПАСНОСТИ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(наименование объекта 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(наименование населенного пункта)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20_______г.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(сведения о включении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в перечень объектов, подлежащих категорированию)</w:t>
      </w:r>
    </w:p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сведения об объекте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(наименование, адрес и описание объекта водоснабжения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(ф.и.о. должностных лиц, осуществляющих непосредственное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руководство деятельностью работников на объекте водоснабжения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и водоотведения, контактная информация)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3.__________________________________________________________________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(контактная информация пункта управления безопасностью объекта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4.__________________________________________________________________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(наименование, адрес и описание организации, осуществляющей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эксплуатацию объекта водоснабжения и водоотведения, должностные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лица организации, осуществляющей эксплуатацию объекта водоснабжения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и водоотведения, и их контактная информация)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5.__________________________________________________________________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(наименование вышестоящей организации по отношению к организации,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осуществляющей эксплуатацию объекта водоснабжения и водоотведения,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и ее ведомственная принадлежность или собственник объекта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6.__________________________________________________________________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(адрес и контактная информация дежурно-диспетчерской службы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по обеспечению антитеррористической защищенности организации,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осуществляющей эксплуатацию объекта водоснабжения 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водоотведения (при наличии)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7.__________________________________________________________________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(наименование, адрес и контактная информация территориальных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органов безопасности, органов внутренних дел и территориальных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органов МЧС России по месту нахождения объекта водоснабжения 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водоотведения, а также единой дежурно-диспетчерской службы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муниципального образования)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8.__________________________________________________________________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(контактная информация организации, из сотрудников которой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сформировано подразделение охраны объекта водоснабжения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9. Характеристика объекта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 общая площадь территории_________________________________________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(кв. метров)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б) протяженность периметра__________________________________________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(метров)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в) характеристика зданий    и сооружений, расположенных на   объекте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и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50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10. Численность работников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(человек)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11. Режим работы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(продолжительность, начало (окончание) рабочего дня, максимальная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работающих на объекте водоснабжения и водоотведения в дневное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и ночное время, в том числе на его критических элементах, человек)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12. Сведения   о сторонних  организациях,   находящихся на   объекте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и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849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находящиеся на объекте водоснабжения и водоотведения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13. Стоимость    основных    средств     объекта   водоснабжения   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водоотведения, состояние его основных производственных фондов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14. Работа со сведениями, составляющими   государственную тайну,  на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объекте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15. Хранящиеся и используемые на объекте опасные вещества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255"/>
        <w:gridCol w:w="2663"/>
        <w:gridCol w:w="2013"/>
        <w:gridCol w:w="1907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вещества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характеристика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класс опасности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16. Осуществляемые   на  объекте   водоснабжения   и   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технологические процессы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(описание)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17. Системы   предупреждения,   локализации и ликвидации   возможных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 чрезвычайных ситуаций на объекте, а также системы  инженерно-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обеспечения объекта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(характеристика систем предупреждения, локализации и ликвидации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возможных последствий чрезвычайных ситуаций на объекте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б)__________________________________________________________________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(характеристика систем инженерно-технического обеспечения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объекта, кроме систем обеспечения безопасности)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18. Зона влияния объекта водоснабжения и водоотведения: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(количество людей, которым объект оказывает услуги водоснабжения или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водоотведения, а также которые могут пострадать вследствие совершения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террористического акта на объекте водоснабжения и водоотведения,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наименования муниципальных образований (их районов или частей),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в которых они проживают)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19. Организации,    включенные   в перечни  критически  важных   или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потенциально   опасных   объектов Российской  Федерации, которым   объект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  и водоотведения      оказывает   услуги водоснабжения или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490"/>
        <w:gridCol w:w="6344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объекта водоснабжения и водоотведения на деятельность данной организации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20. Окружающая объект водоснабжения и водоотведения инфраструктура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636"/>
        <w:gridCol w:w="1833"/>
        <w:gridCol w:w="5241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21. Ближайшие к объекту транспортные коммуникации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498"/>
        <w:gridCol w:w="3499"/>
        <w:gridCol w:w="3713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наименование транспортных коммуникаций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Перечень критических элементов объекта водоснабжения и водоотведения: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636"/>
        <w:gridCol w:w="2340"/>
        <w:gridCol w:w="3386"/>
        <w:gridCol w:w="1649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работающих, человек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 технологического процесса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23. Степень угрозы совершения террористического акта на объекте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и водоотведения 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(критическая, высокая, повышенная, низкая)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24. Объект относится к _____________ категории, так как под нее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подпадают _______ из указанных ниже критериев категорирования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281"/>
        <w:gridCol w:w="1429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категорирования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II. Возможные последствия совершения террористического акта на объекте водоснабжения и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979"/>
        <w:gridCol w:w="2475"/>
        <w:gridCol w:w="1744"/>
        <w:gridCol w:w="2512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совершения террористического акта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Силы и. средства нарушителей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Меры антитеррористической защищенности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1. Организационно-распорядительные меры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(характеристика)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2. Режимно-охранные меры: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(вид и способ охраны объекта 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б) структура и штат подразделения охраны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(сведения о подразделении охраны с указанием должностей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по штатному расписанию)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в) средний  возраст   сотрудников   подразделения   охраны   объекта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и водоотведения________________________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г)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875"/>
        <w:gridCol w:w="1873"/>
        <w:gridCol w:w="2482"/>
        <w:gridCol w:w="1398"/>
        <w:gridCol w:w="1383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 оснащение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Дислокация и зона ответственности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дежурства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д) оснащение   подразделения   охраны объекта   водоснабжения      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(оружие, боеприпасы и специальные средства, количество единиц отдельно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по каждому виду, типу, модели)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3. Инженерно-технические меры: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 оснащение периметра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(типы инженерно-технических средств охраны и их 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б) оснащение   критических   элементов   объекта   водоснабжения   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(типы инженерно-технических средств охраны и их 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в) оснащение контрольно-пропускных пунктов объекта водоснабжения   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(типы инженерно-технических средств охраны и их 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г) оснащение пункта управления безопасностью объекта водоснабжения 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(типы инженерно-технических средств охраны и их 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д) другие инженерно-технические меры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(типы инженерно-технических средств и их характеристика)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4. Достаточность    реализуемых   на   объекте    водоснабжения    и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водоотведения мер антитеррористической защищенности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864"/>
        <w:gridCol w:w="2608"/>
        <w:gridCol w:w="2369"/>
        <w:gridCol w:w="1869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Привлекательность для совершения террористического акта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совершения террористического акта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достаточности принимаемых мер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IV. Дополнительные сведения с учетом особенностей объекта водоснабжения и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 1. Акт обследования и категорирования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мероприятий по обеспечению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 реализации мероприятий по обеспечению антитеррористической защищенности объекта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Топографическая карта района размещения объекта водоснабжения и водоотведения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 (топографический план) территории объекта водоснабжения и водоотведения с обозначением зданий и сооружений, систем предупреждения, локализации и ликвидации возможных последствий чрезвычайных ситуаций на объекте водоснабжения и водоотведения, а также систем инженерно-технического обеспечения объекта водоснабжения и водоотведения и других коммуникаций.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Поэтажные планы зданий и сооружений объекта водоснабжения и водоотведения с обозначением систем предупреждения, локализации и ликвидации возможных последствий чрезвычайных ситуаций на объекте водоснабжения и водоотведения, а также систем инженерно-технического обеспечения объекта водоснабжения и водоотведения и других коммуникаций.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План-схема организации охраны объекта водоснабжения и водоотведения с обозначением контрольно-пропускных пунктов, пунктов управления безопасностью, помещений для размещения подразделений безопасности и охраны, постов подразделений безопасности и охраны, инженерно-технических средств охраны, а также критических элементов объекта водоснабжения и водоотведения, его выделенных зон и уязвимых мест.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Ситуационный план с нанесенными на него зонами возможного распространения на местности последствий чрезвычайных ситуаций, которые могут возникнуть в результате совершения террористического акта на объекте водоснабжения и водоотведения.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Составлен "____"_______________20___ г.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   ______________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(должностное лицо, осуществляющее руководство         (подпись)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деятельностью работников на объекте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водоснабжения и водоотведения)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Внесенные в паспорт безопасности объекта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водоснабжения и водоотведения изменения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482"/>
        <w:gridCol w:w="4281"/>
        <w:gridCol w:w="1947"/>
      </w:tblGrid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основание для внесения изменений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34902" w:rsidRPr="00B34902" w:rsidTr="00B34902"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34902" w:rsidRPr="00B34902" w:rsidRDefault="00B34902" w:rsidP="00B3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34902" w:rsidRPr="00B34902" w:rsidRDefault="00B34902" w:rsidP="00B34902">
      <w:pPr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Изменения, которые вносятся в акты Правительства Российской Федерации</w:t>
      </w: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(утв.</w:t>
      </w:r>
      <w:r w:rsidRPr="00B34902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hyperlink r:id="rId30" w:anchor="0" w:history="1">
        <w:r w:rsidRPr="00B34902">
          <w:rPr>
            <w:rFonts w:ascii="Arial" w:eastAsia="Times New Roman" w:hAnsi="Arial" w:cs="Arial"/>
            <w:b/>
            <w:bCs/>
            <w:color w:val="2060A4"/>
            <w:sz w:val="30"/>
            <w:u w:val="single"/>
            <w:lang w:eastAsia="ru-RU"/>
          </w:rPr>
          <w:t>постановлением</w:t>
        </w:r>
      </w:hyperlink>
      <w:r w:rsidRPr="00B34902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B3490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Правительства РФ от 23 декабря 2016 г. № 1467)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 65 Основ ценообразования в сфере водоснабжения и водоотведения, утвержденных постановлением Правительства Российской Федерации от 13 мая 2013 г. № 406 "О государственном регулировании тарифов в сфере водоснабжения и водоотведения" (Собрание законодательства Российской Федерации, 2013, № 20, ст. 2500), дополнить подпунктом "з" следующего содержания: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Правилах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 г.  № 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№ 32, ст. 4303; 2014, № 23, ст. 2992; 2015, № 37, ст. 5153):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пункт 7 дополнить подпунктом "г" следующего содержания: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пункт 10 дополнить подпунктом "б.1" следующего содержания: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"б.1)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B34902" w:rsidRPr="00B34902" w:rsidRDefault="00B34902" w:rsidP="00B34902">
      <w:pPr>
        <w:spacing w:after="295" w:line="347" w:lineRule="atLeast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bookmarkStart w:id="1" w:name="review"/>
      <w:bookmarkEnd w:id="1"/>
      <w:r w:rsidRPr="00B34902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Обзор документа</w:t>
      </w:r>
    </w:p>
    <w:p w:rsidR="00B34902" w:rsidRPr="00B34902" w:rsidRDefault="00B34902" w:rsidP="00B34902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std="t" o:hrnoshade="t" o:hr="t" fillcolor="black" stroked="f"/>
        </w:pic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требования к антитеррористической защищенности объектов водоснабжения и водоотведения. Речь идет о водозаборах, очистных сооружениях водопровода, водопроводных насосных станциях, резервуарах, водонапорных башнях, очистных сооружениях канализации, канализационных насосных станциях. Требования обязательны для организаций, эксплуатирующих указанные объекты.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 категорирование объектов водоснабжения и водоотведения с учетом степени угрозы совершения теракта, его возможных последствий, значимости объектов для инфраструктуры и жизнеобеспечения. Всего выделяется 4 категории. В зависимости от категории установлены дифференцированные требования к обеспечению безопасности, которые предусматривают комплекс организационно-распорядительных, режимно-охранных и инженерно-технических мероприятий.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на объекте водоснабжения и водоотведения должно быть организовано круглосуточное дежурство постов подразделения охраны. При этом на объектах 1 категории сотрудники оснащаются служебным огнестрельным оружием, гражданским оружием и спецсредствами, а при необходимости - боевым ручным стрелковым оружием.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3-4 категории, работающие в автоматическом режиме без постоянного присутствия работников, вместо круглосуточных постов подразделения охраны допускается оборудовать инженерными средствами защиты и техническими средствами охраны (системой охранной сигнализации).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каждый объект водоснабжения и водоотведения должен быть разработан паспорт безопасности. Установлена его форма.</w:t>
      </w:r>
    </w:p>
    <w:p w:rsidR="00B34902" w:rsidRPr="00B34902" w:rsidRDefault="00B34902" w:rsidP="00B34902">
      <w:pPr>
        <w:spacing w:after="295" w:line="29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терактов, по предотвращению возникновения аварийных ситуаций, снижению риска и смягчению последствий ЧС (кроме мероприятий, включенных в </w:t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инвестиционную программу) относятся на текущие расходы, учитываемые при определении необходимой валовой выручки при применении метода доходности инвестированного капитала.</w:t>
      </w:r>
    </w:p>
    <w:p w:rsidR="004A7E24" w:rsidRDefault="00B34902" w:rsidP="00B34902"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3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ГАРАНТ.РУ: </w:t>
      </w:r>
      <w:hyperlink r:id="rId31" w:anchor="ixzz4yISPuxNw" w:history="1">
        <w:r w:rsidRPr="00B34902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ru-RU"/>
          </w:rPr>
          <w:t>http://www.garant.ru/products/ipo/prime/doc/71479294/#ixzz4yISPuxNw</w:t>
        </w:r>
      </w:hyperlink>
    </w:p>
    <w:sectPr w:rsidR="004A7E24" w:rsidSect="004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34902"/>
    <w:rsid w:val="004A7E24"/>
    <w:rsid w:val="00B3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24"/>
  </w:style>
  <w:style w:type="paragraph" w:styleId="2">
    <w:name w:val="heading 2"/>
    <w:basedOn w:val="a"/>
    <w:link w:val="20"/>
    <w:uiPriority w:val="9"/>
    <w:qFormat/>
    <w:rsid w:val="00B34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9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02"/>
  </w:style>
  <w:style w:type="paragraph" w:customStyle="1" w:styleId="toright">
    <w:name w:val="toright"/>
    <w:basedOn w:val="a"/>
    <w:rsid w:val="00B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39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294/" TargetMode="External"/><Relationship Id="rId13" Type="http://schemas.openxmlformats.org/officeDocument/2006/relationships/hyperlink" Target="http://www.garant.ru/products/ipo/prime/doc/71479294/" TargetMode="External"/><Relationship Id="rId18" Type="http://schemas.openxmlformats.org/officeDocument/2006/relationships/hyperlink" Target="http://www.garant.ru/products/ipo/prime/doc/71479294/" TargetMode="External"/><Relationship Id="rId26" Type="http://schemas.openxmlformats.org/officeDocument/2006/relationships/hyperlink" Target="http://www.garant.ru/products/ipo/prime/doc/714792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479294/" TargetMode="External"/><Relationship Id="rId7" Type="http://schemas.openxmlformats.org/officeDocument/2006/relationships/hyperlink" Target="http://www.garant.ru/products/ipo/prime/doc/71479294/" TargetMode="External"/><Relationship Id="rId12" Type="http://schemas.openxmlformats.org/officeDocument/2006/relationships/hyperlink" Target="http://www.garant.ru/products/ipo/prime/doc/71479294/" TargetMode="External"/><Relationship Id="rId17" Type="http://schemas.openxmlformats.org/officeDocument/2006/relationships/hyperlink" Target="http://www.garant.ru/products/ipo/prime/doc/71479294/" TargetMode="External"/><Relationship Id="rId25" Type="http://schemas.openxmlformats.org/officeDocument/2006/relationships/hyperlink" Target="http://www.garant.ru/products/ipo/prime/doc/7147929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9294/" TargetMode="External"/><Relationship Id="rId20" Type="http://schemas.openxmlformats.org/officeDocument/2006/relationships/hyperlink" Target="http://www.garant.ru/products/ipo/prime/doc/71479294/" TargetMode="External"/><Relationship Id="rId29" Type="http://schemas.openxmlformats.org/officeDocument/2006/relationships/hyperlink" Target="http://www.garant.ru/products/ipo/prime/doc/714792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9294/" TargetMode="External"/><Relationship Id="rId11" Type="http://schemas.openxmlformats.org/officeDocument/2006/relationships/hyperlink" Target="http://www.garant.ru/products/ipo/prime/doc/71479294/" TargetMode="External"/><Relationship Id="rId24" Type="http://schemas.openxmlformats.org/officeDocument/2006/relationships/hyperlink" Target="http://www.garant.ru/products/ipo/prime/doc/7147929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1479294/" TargetMode="External"/><Relationship Id="rId15" Type="http://schemas.openxmlformats.org/officeDocument/2006/relationships/hyperlink" Target="http://www.garant.ru/products/ipo/prime/doc/71479294/" TargetMode="External"/><Relationship Id="rId23" Type="http://schemas.openxmlformats.org/officeDocument/2006/relationships/hyperlink" Target="http://www.garant.ru/products/ipo/prime/doc/71479294/" TargetMode="External"/><Relationship Id="rId28" Type="http://schemas.openxmlformats.org/officeDocument/2006/relationships/hyperlink" Target="http://www.garant.ru/products/ipo/prime/doc/71479294/" TargetMode="External"/><Relationship Id="rId10" Type="http://schemas.openxmlformats.org/officeDocument/2006/relationships/hyperlink" Target="http://www.garant.ru/products/ipo/prime/doc/71479294/" TargetMode="External"/><Relationship Id="rId19" Type="http://schemas.openxmlformats.org/officeDocument/2006/relationships/hyperlink" Target="http://www.garant.ru/products/ipo/prime/doc/71479294/" TargetMode="External"/><Relationship Id="rId31" Type="http://schemas.openxmlformats.org/officeDocument/2006/relationships/hyperlink" Target="http://www.garant.ru/products/ipo/prime/doc/71479294/" TargetMode="External"/><Relationship Id="rId4" Type="http://schemas.openxmlformats.org/officeDocument/2006/relationships/hyperlink" Target="http://www.garant.ru/products/ipo/prime/doc/71479294/" TargetMode="External"/><Relationship Id="rId9" Type="http://schemas.openxmlformats.org/officeDocument/2006/relationships/hyperlink" Target="http://www.garant.ru/products/ipo/prime/doc/71479294/" TargetMode="External"/><Relationship Id="rId14" Type="http://schemas.openxmlformats.org/officeDocument/2006/relationships/hyperlink" Target="http://www.garant.ru/products/ipo/prime/doc/71479294/" TargetMode="External"/><Relationship Id="rId22" Type="http://schemas.openxmlformats.org/officeDocument/2006/relationships/hyperlink" Target="http://www.garant.ru/products/ipo/prime/doc/71479294/" TargetMode="External"/><Relationship Id="rId27" Type="http://schemas.openxmlformats.org/officeDocument/2006/relationships/hyperlink" Target="http://www.garant.ru/products/ipo/prime/doc/71479294/" TargetMode="External"/><Relationship Id="rId30" Type="http://schemas.openxmlformats.org/officeDocument/2006/relationships/hyperlink" Target="http://www.garant.ru/products/ipo/prime/doc/71479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12258</Words>
  <Characters>69877</Characters>
  <Application>Microsoft Office Word</Application>
  <DocSecurity>0</DocSecurity>
  <Lines>582</Lines>
  <Paragraphs>163</Paragraphs>
  <ScaleCrop>false</ScaleCrop>
  <Company>HOME</Company>
  <LinksUpToDate>false</LinksUpToDate>
  <CharactersWithSpaces>81972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</dc:creator>
  <cp:keywords/>
  <dc:description/>
  <cp:lastModifiedBy>Гусев</cp:lastModifiedBy>
  <cp:revision>1</cp:revision>
  <dcterms:created xsi:type="dcterms:W3CDTF">2017-11-13T08:01:00Z</dcterms:created>
  <dcterms:modified xsi:type="dcterms:W3CDTF">2017-11-13T08:01:00Z</dcterms:modified>
</cp:coreProperties>
</file>